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515272577"/>
        <w:docPartObj>
          <w:docPartGallery w:val="Cover Pages"/>
          <w:docPartUnique/>
        </w:docPartObj>
      </w:sdtPr>
      <w:sdtEndPr/>
      <w:sdtContent>
        <w:p w14:paraId="7477F356" w14:textId="77777777" w:rsidR="000A275A" w:rsidRDefault="008939A0">
          <w:r>
            <w:rPr>
              <w:noProof/>
              <w:lang w:eastAsia="lt-LT"/>
            </w:rPr>
            <w:drawing>
              <wp:anchor distT="0" distB="0" distL="114300" distR="114300" simplePos="0" relativeHeight="251657728" behindDoc="0" locked="0" layoutInCell="1" allowOverlap="1" wp14:anchorId="6D14752F" wp14:editId="44E08C80">
                <wp:simplePos x="0" y="0"/>
                <wp:positionH relativeFrom="column">
                  <wp:posOffset>-394970</wp:posOffset>
                </wp:positionH>
                <wp:positionV relativeFrom="page">
                  <wp:posOffset>304800</wp:posOffset>
                </wp:positionV>
                <wp:extent cx="6284595" cy="3257550"/>
                <wp:effectExtent l="0" t="0" r="190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K5kqFqW4AA_gS5.jpg"/>
                        <pic:cNvPicPr/>
                      </pic:nvPicPr>
                      <pic:blipFill>
                        <a:blip r:embed="rId11">
                          <a:extLst>
                            <a:ext uri="{28A0092B-C50C-407E-A947-70E740481C1C}">
                              <a14:useLocalDpi xmlns:a14="http://schemas.microsoft.com/office/drawing/2010/main" val="0"/>
                            </a:ext>
                          </a:extLst>
                        </a:blip>
                        <a:stretch>
                          <a:fillRect/>
                        </a:stretch>
                      </pic:blipFill>
                      <pic:spPr>
                        <a:xfrm>
                          <a:off x="0" y="0"/>
                          <a:ext cx="6284595" cy="3257550"/>
                        </a:xfrm>
                        <a:prstGeom prst="rect">
                          <a:avLst/>
                        </a:prstGeom>
                      </pic:spPr>
                    </pic:pic>
                  </a:graphicData>
                </a:graphic>
                <wp14:sizeRelH relativeFrom="margin">
                  <wp14:pctWidth>0</wp14:pctWidth>
                </wp14:sizeRelH>
                <wp14:sizeRelV relativeFrom="margin">
                  <wp14:pctHeight>0</wp14:pctHeight>
                </wp14:sizeRelV>
              </wp:anchor>
            </w:drawing>
          </w:r>
          <w:r>
            <w:rPr>
              <w:noProof/>
              <w:lang w:eastAsia="lt-LT"/>
            </w:rPr>
            <mc:AlternateContent>
              <mc:Choice Requires="wps">
                <w:drawing>
                  <wp:anchor distT="0" distB="0" distL="114300" distR="114300" simplePos="0" relativeHeight="251656704" behindDoc="0" locked="0" layoutInCell="1" allowOverlap="1" wp14:anchorId="757AF139" wp14:editId="08851909">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orius"/>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618D152F" w14:textId="18AE0647" w:rsidR="00B174AF" w:rsidRDefault="00860F03">
                                    <w:pPr>
                                      <w:pStyle w:val="Betarp"/>
                                      <w:jc w:val="right"/>
                                      <w:rPr>
                                        <w:color w:val="595959" w:themeColor="text1" w:themeTint="A6"/>
                                        <w:sz w:val="28"/>
                                        <w:szCs w:val="28"/>
                                      </w:rPr>
                                    </w:pPr>
                                    <w:r>
                                      <w:rPr>
                                        <w:color w:val="595959" w:themeColor="text1" w:themeTint="A6"/>
                                        <w:sz w:val="28"/>
                                        <w:szCs w:val="28"/>
                                      </w:rPr>
                                      <w:t>M</w:t>
                                    </w:r>
                                    <w:r w:rsidRPr="00D73569">
                                      <w:rPr>
                                        <w:color w:val="595959" w:themeColor="text1" w:themeTint="A6"/>
                                        <w:sz w:val="28"/>
                                        <w:szCs w:val="28"/>
                                      </w:rPr>
                                      <w:t xml:space="preserve">okesčių </w:t>
                                    </w:r>
                                    <w:r w:rsidRPr="00BE65A6">
                                      <w:rPr>
                                        <w:color w:val="595959" w:themeColor="text1" w:themeTint="A6"/>
                                        <w:sz w:val="28"/>
                                        <w:szCs w:val="28"/>
                                      </w:rPr>
                                      <w:t xml:space="preserve">ir </w:t>
                                    </w:r>
                                    <w:r>
                                      <w:rPr>
                                        <w:color w:val="595959" w:themeColor="text1" w:themeTint="A6"/>
                                        <w:sz w:val="28"/>
                                        <w:szCs w:val="28"/>
                                      </w:rPr>
                                      <w:t>muitų sąjungos GD</w:t>
                                    </w:r>
                                  </w:p>
                                </w:sdtContent>
                              </w:sdt>
                              <w:p w14:paraId="7C729738" w14:textId="77777777" w:rsidR="00B174AF" w:rsidRDefault="001F4F40">
                                <w:pPr>
                                  <w:pStyle w:val="Betarp"/>
                                  <w:jc w:val="right"/>
                                  <w:rPr>
                                    <w:color w:val="595959" w:themeColor="text1" w:themeTint="A6"/>
                                    <w:sz w:val="18"/>
                                    <w:szCs w:val="18"/>
                                  </w:rPr>
                                </w:pPr>
                                <w:sdt>
                                  <w:sdtPr>
                                    <w:rPr>
                                      <w:color w:val="595959" w:themeColor="text1" w:themeTint="A6"/>
                                      <w:sz w:val="18"/>
                                      <w:szCs w:val="18"/>
                                    </w:rPr>
                                    <w:alias w:val="E. paštas"/>
                                    <w:tag w:val="Email"/>
                                    <w:id w:val="942260680"/>
                                    <w:showingPlcHdr/>
                                    <w:dataBinding w:prefixMappings="xmlns:ns0='http://schemas.microsoft.com/office/2006/coverPageProps' " w:xpath="/ns0:CoverPageProperties[1]/ns0:CompanyEmail[1]" w:storeItemID="{55AF091B-3C7A-41E3-B477-F2FDAA23CFDA}"/>
                                    <w:text/>
                                  </w:sdtPr>
                                  <w:sdtEndPr/>
                                  <w:sdtContent>
                                    <w:r w:rsidR="00B174AF">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757AF139" id="_x0000_t202" coordsize="21600,21600" o:spt="202" path="m,l,21600r21600,l21600,xe">
                    <v:stroke joinstyle="miter"/>
                    <v:path gradientshapeok="t" o:connecttype="rect"/>
                  </v:shapetype>
                  <v:shape id="Text Box 152" o:spid="_x0000_s1026" type="#_x0000_t202" style="position:absolute;left:0;text-align:left;margin-left:0;margin-top:0;width:8in;height:1in;z-index:251656704;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rPr>
                            <w:alias w:val="Autorius"/>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618D152F" w14:textId="18AE0647" w:rsidR="00B174AF" w:rsidRDefault="00860F03">
                              <w:pPr>
                                <w:pStyle w:val="Betarp"/>
                                <w:jc w:val="right"/>
                                <w:rPr>
                                  <w:color w:val="595959" w:themeColor="text1" w:themeTint="A6"/>
                                  <w:sz w:val="28"/>
                                  <w:szCs w:val="28"/>
                                </w:rPr>
                              </w:pPr>
                              <w:r>
                                <w:rPr>
                                  <w:color w:val="595959" w:themeColor="text1" w:themeTint="A6"/>
                                  <w:sz w:val="28"/>
                                  <w:szCs w:val="28"/>
                                </w:rPr>
                                <w:t>M</w:t>
                              </w:r>
                              <w:r w:rsidRPr="00D73569">
                                <w:rPr>
                                  <w:color w:val="595959" w:themeColor="text1" w:themeTint="A6"/>
                                  <w:sz w:val="28"/>
                                  <w:szCs w:val="28"/>
                                </w:rPr>
                                <w:t xml:space="preserve">okesčių </w:t>
                              </w:r>
                              <w:r w:rsidRPr="00BE65A6">
                                <w:rPr>
                                  <w:color w:val="595959" w:themeColor="text1" w:themeTint="A6"/>
                                  <w:sz w:val="28"/>
                                  <w:szCs w:val="28"/>
                                </w:rPr>
                                <w:t xml:space="preserve">ir </w:t>
                              </w:r>
                              <w:r>
                                <w:rPr>
                                  <w:color w:val="595959" w:themeColor="text1" w:themeTint="A6"/>
                                  <w:sz w:val="28"/>
                                  <w:szCs w:val="28"/>
                                </w:rPr>
                                <w:t>muitų sąjungos GD</w:t>
                              </w:r>
                            </w:p>
                          </w:sdtContent>
                        </w:sdt>
                        <w:p w14:paraId="7C729738" w14:textId="77777777" w:rsidR="00B174AF" w:rsidRDefault="001F4F40">
                          <w:pPr>
                            <w:pStyle w:val="Betarp"/>
                            <w:jc w:val="right"/>
                            <w:rPr>
                              <w:color w:val="595959" w:themeColor="text1" w:themeTint="A6"/>
                              <w:sz w:val="18"/>
                              <w:szCs w:val="18"/>
                            </w:rPr>
                          </w:pPr>
                          <w:sdt>
                            <w:sdtPr>
                              <w:rPr>
                                <w:color w:val="595959" w:themeColor="text1" w:themeTint="A6"/>
                                <w:sz w:val="18"/>
                                <w:szCs w:val="18"/>
                              </w:rPr>
                              <w:alias w:val="E. paštas"/>
                              <w:tag w:val="Email"/>
                              <w:id w:val="942260680"/>
                              <w:showingPlcHdr/>
                              <w:dataBinding w:prefixMappings="xmlns:ns0='http://schemas.microsoft.com/office/2006/coverPageProps' " w:xpath="/ns0:CoverPageProperties[1]/ns0:CompanyEmail[1]" w:storeItemID="{55AF091B-3C7A-41E3-B477-F2FDAA23CFDA}"/>
                              <w:text/>
                            </w:sdtPr>
                            <w:sdtEndPr/>
                            <w:sdtContent>
                              <w:r w:rsidR="00B174AF">
                                <w:rPr>
                                  <w:color w:val="595959" w:themeColor="text1" w:themeTint="A6"/>
                                  <w:sz w:val="18"/>
                                  <w:szCs w:val="18"/>
                                </w:rPr>
                                <w:t xml:space="preserve">     </w:t>
                              </w:r>
                            </w:sdtContent>
                          </w:sdt>
                        </w:p>
                      </w:txbxContent>
                    </v:textbox>
                    <w10:wrap type="square" anchorx="page" anchory="page"/>
                  </v:shape>
                </w:pict>
              </mc:Fallback>
            </mc:AlternateContent>
          </w:r>
          <w:r>
            <w:rPr>
              <w:noProof/>
              <w:lang w:eastAsia="lt-LT"/>
            </w:rPr>
            <mc:AlternateContent>
              <mc:Choice Requires="wps">
                <w:drawing>
                  <wp:anchor distT="0" distB="0" distL="114300" distR="114300" simplePos="0" relativeHeight="251655680" behindDoc="0" locked="0" layoutInCell="1" allowOverlap="1" wp14:anchorId="751E3586" wp14:editId="22F84BEB">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BD006C" w14:textId="5C74C793" w:rsidR="00B174AF" w:rsidRDefault="001F4F40">
                                <w:pPr>
                                  <w:jc w:val="right"/>
                                  <w:rPr>
                                    <w:color w:val="5B9BD5" w:themeColor="accent1"/>
                                    <w:sz w:val="64"/>
                                    <w:szCs w:val="64"/>
                                  </w:rPr>
                                </w:pPr>
                                <w:sdt>
                                  <w:sdtPr>
                                    <w:rPr>
                                      <w:caps/>
                                      <w:color w:val="5B9BD5" w:themeColor="accent1"/>
                                      <w:sz w:val="64"/>
                                      <w:szCs w:val="64"/>
                                    </w:rPr>
                                    <w:alias w:val="Antraštė"/>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B174AF">
                                      <w:rPr>
                                        <w:caps/>
                                        <w:color w:val="5B9BD5" w:themeColor="accent1"/>
                                        <w:sz w:val="64"/>
                                        <w:szCs w:val="64"/>
                                      </w:rPr>
                                      <w:t>STANDARTIZUOTI INFORMACIJOS MAINAI</w:t>
                                    </w:r>
                                  </w:sdtContent>
                                </w:sdt>
                              </w:p>
                              <w:sdt>
                                <w:sdtPr>
                                  <w:rPr>
                                    <w:color w:val="404040" w:themeColor="text1" w:themeTint="BF"/>
                                    <w:sz w:val="36"/>
                                    <w:szCs w:val="36"/>
                                  </w:rPr>
                                  <w:alias w:val="Paantraštė"/>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EC5E7E2" w14:textId="68F75EF6" w:rsidR="00B174AF" w:rsidRDefault="00B174AF">
                                    <w:pPr>
                                      <w:jc w:val="right"/>
                                      <w:rPr>
                                        <w:smallCaps/>
                                        <w:color w:val="404040" w:themeColor="text1" w:themeTint="BF"/>
                                        <w:sz w:val="36"/>
                                        <w:szCs w:val="36"/>
                                      </w:rPr>
                                    </w:pPr>
                                    <w:r>
                                      <w:rPr>
                                        <w:color w:val="404040" w:themeColor="text1" w:themeTint="BF"/>
                                        <w:sz w:val="36"/>
                                        <w:szCs w:val="36"/>
                                      </w:rPr>
                                      <w:t>Profesionalaus naudotojo vadovas</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751E3586" id="Text Box 154" o:spid="_x0000_s1027" type="#_x0000_t202" style="position:absolute;left:0;text-align:left;margin-left:0;margin-top:0;width:8in;height:286.5pt;z-index:25165568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LaDOJL+AAAA4QEAABMA&#10;AAAAAAAAAAAAAAAAAAAAAFtDb250ZW50X1R5cGVzXS54bWxQSwECLQAUAAYACAAAACEAOP0h/9YA&#10;AACUAQAACwAAAAAAAAAAAAAAAAAvAQAAX3JlbHMvLnJlbHNQSwECLQAUAAYACAAAACEA45GKXIMC&#10;AABpBQAADgAAAAAAAAAAAAAAAAAuAgAAZHJzL2Uyb0RvYy54bWxQSwECLQAUAAYACAAAACEAw01Q&#10;gNsAAAAGAQAADwAAAAAAAAAAAAAAAADdBAAAZHJzL2Rvd25yZXYueG1sUEsFBgAAAAAEAAQA8wAA&#10;AOUFAAAAAA==&#10;" filled="f" stroked="f" strokeweight=".5pt">
                    <v:textbox inset="126pt,0,54pt,0">
                      <w:txbxContent>
                        <w:p w14:paraId="15BD006C" w14:textId="5C74C793" w:rsidR="00B174AF" w:rsidRDefault="001F4F40">
                          <w:pPr>
                            <w:jc w:val="right"/>
                            <w:rPr>
                              <w:color w:val="5B9BD5" w:themeColor="accent1"/>
                              <w:sz w:val="64"/>
                              <w:szCs w:val="64"/>
                            </w:rPr>
                          </w:pPr>
                          <w:sdt>
                            <w:sdtPr>
                              <w:rPr>
                                <w:caps/>
                                <w:color w:val="5B9BD5" w:themeColor="accent1"/>
                                <w:sz w:val="64"/>
                                <w:szCs w:val="64"/>
                              </w:rPr>
                              <w:alias w:val="Antraštė"/>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B174AF">
                                <w:rPr>
                                  <w:caps/>
                                  <w:color w:val="5B9BD5" w:themeColor="accent1"/>
                                  <w:sz w:val="64"/>
                                  <w:szCs w:val="64"/>
                                </w:rPr>
                                <w:t>STANDARTIZUOTI INFORMACIJOS MAINAI</w:t>
                              </w:r>
                            </w:sdtContent>
                          </w:sdt>
                        </w:p>
                        <w:sdt>
                          <w:sdtPr>
                            <w:rPr>
                              <w:color w:val="404040" w:themeColor="text1" w:themeTint="BF"/>
                              <w:sz w:val="36"/>
                              <w:szCs w:val="36"/>
                            </w:rPr>
                            <w:alias w:val="Paantraštė"/>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EC5E7E2" w14:textId="68F75EF6" w:rsidR="00B174AF" w:rsidRDefault="00B174AF">
                              <w:pPr>
                                <w:jc w:val="right"/>
                                <w:rPr>
                                  <w:smallCaps/>
                                  <w:color w:val="404040" w:themeColor="text1" w:themeTint="BF"/>
                                  <w:sz w:val="36"/>
                                  <w:szCs w:val="36"/>
                                </w:rPr>
                              </w:pPr>
                              <w:r>
                                <w:rPr>
                                  <w:color w:val="404040" w:themeColor="text1" w:themeTint="BF"/>
                                  <w:sz w:val="36"/>
                                  <w:szCs w:val="36"/>
                                </w:rPr>
                                <w:t>Profesionalaus naudotojo vadovas</w:t>
                              </w:r>
                            </w:p>
                          </w:sdtContent>
                        </w:sdt>
                      </w:txbxContent>
                    </v:textbox>
                    <w10:wrap type="square" anchorx="page" anchory="page"/>
                  </v:shape>
                </w:pict>
              </mc:Fallback>
            </mc:AlternateContent>
          </w:r>
        </w:p>
        <w:p w14:paraId="38BF2D4B" w14:textId="77777777" w:rsidR="000A275A" w:rsidRDefault="000A275A">
          <w:pPr>
            <w:spacing w:after="0"/>
            <w:jc w:val="left"/>
          </w:pPr>
          <w:r>
            <w:br w:type="page"/>
          </w:r>
        </w:p>
      </w:sdtContent>
    </w:sdt>
    <w:p w14:paraId="19396440" w14:textId="77777777" w:rsidR="00E96683" w:rsidRPr="00AB6EB8" w:rsidRDefault="00E96683" w:rsidP="00E96683">
      <w:pPr>
        <w:pStyle w:val="Style12ptBoldBottomSinglesolidlineAuto05ptLinew"/>
        <w:rPr>
          <w:rFonts w:cs="Arial"/>
        </w:rPr>
      </w:pPr>
      <w:r>
        <w:lastRenderedPageBreak/>
        <w:t>Ankstesnės dokumento redakcijos</w:t>
      </w:r>
    </w:p>
    <w:tbl>
      <w:tblPr>
        <w:tblW w:w="91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080"/>
        <w:gridCol w:w="1440"/>
        <w:gridCol w:w="1980"/>
        <w:gridCol w:w="4680"/>
      </w:tblGrid>
      <w:tr w:rsidR="00E96683" w:rsidRPr="00AB6EB8" w14:paraId="7BAF9627" w14:textId="77777777" w:rsidTr="00434292">
        <w:trPr>
          <w:trHeight w:val="340"/>
        </w:trPr>
        <w:tc>
          <w:tcPr>
            <w:tcW w:w="1080" w:type="dxa"/>
            <w:tcBorders>
              <w:bottom w:val="single" w:sz="4" w:space="0" w:color="808080"/>
            </w:tcBorders>
            <w:shd w:val="clear" w:color="auto" w:fill="2F5496"/>
            <w:vAlign w:val="center"/>
          </w:tcPr>
          <w:p w14:paraId="49C7A219" w14:textId="77777777" w:rsidR="00E96683" w:rsidRPr="00AB6EB8" w:rsidRDefault="00E96683" w:rsidP="00434292">
            <w:pPr>
              <w:pStyle w:val="TableHeading"/>
              <w:rPr>
                <w:rFonts w:cs="Arial"/>
                <w:color w:val="FFFFFF"/>
                <w:sz w:val="18"/>
                <w:szCs w:val="18"/>
              </w:rPr>
            </w:pPr>
            <w:r>
              <w:rPr>
                <w:color w:val="FFFFFF"/>
                <w:sz w:val="18"/>
                <w:szCs w:val="18"/>
              </w:rPr>
              <w:t>Versija</w:t>
            </w:r>
          </w:p>
        </w:tc>
        <w:tc>
          <w:tcPr>
            <w:tcW w:w="1440" w:type="dxa"/>
            <w:tcBorders>
              <w:bottom w:val="single" w:sz="4" w:space="0" w:color="808080"/>
            </w:tcBorders>
            <w:shd w:val="clear" w:color="auto" w:fill="2F5496"/>
            <w:vAlign w:val="center"/>
          </w:tcPr>
          <w:p w14:paraId="0AA2716D" w14:textId="77777777" w:rsidR="00E96683" w:rsidRPr="00AB6EB8" w:rsidRDefault="00E96683" w:rsidP="00434292">
            <w:pPr>
              <w:pStyle w:val="TableHeading"/>
              <w:rPr>
                <w:rFonts w:cs="Arial"/>
                <w:color w:val="FFFFFF"/>
                <w:sz w:val="18"/>
                <w:szCs w:val="18"/>
              </w:rPr>
            </w:pPr>
            <w:r>
              <w:rPr>
                <w:color w:val="FFFFFF"/>
                <w:sz w:val="18"/>
                <w:szCs w:val="18"/>
              </w:rPr>
              <w:t>Paskelbimo data</w:t>
            </w:r>
          </w:p>
        </w:tc>
        <w:tc>
          <w:tcPr>
            <w:tcW w:w="1980" w:type="dxa"/>
            <w:tcBorders>
              <w:bottom w:val="single" w:sz="4" w:space="0" w:color="808080"/>
            </w:tcBorders>
            <w:shd w:val="clear" w:color="auto" w:fill="2F5496"/>
            <w:vAlign w:val="center"/>
          </w:tcPr>
          <w:p w14:paraId="14E61BFF" w14:textId="77777777" w:rsidR="00E96683" w:rsidRPr="00AB6EB8" w:rsidRDefault="00E96683" w:rsidP="00434292">
            <w:pPr>
              <w:pStyle w:val="TableHeading"/>
              <w:rPr>
                <w:rFonts w:cs="Arial"/>
                <w:color w:val="FFFFFF"/>
                <w:sz w:val="18"/>
                <w:szCs w:val="18"/>
              </w:rPr>
            </w:pPr>
            <w:r>
              <w:rPr>
                <w:color w:val="FFFFFF"/>
                <w:sz w:val="18"/>
                <w:szCs w:val="18"/>
              </w:rPr>
              <w:t>Autorius</w:t>
            </w:r>
          </w:p>
        </w:tc>
        <w:tc>
          <w:tcPr>
            <w:tcW w:w="4680" w:type="dxa"/>
            <w:tcBorders>
              <w:bottom w:val="single" w:sz="4" w:space="0" w:color="808080"/>
            </w:tcBorders>
            <w:shd w:val="clear" w:color="auto" w:fill="2F5496"/>
            <w:vAlign w:val="center"/>
          </w:tcPr>
          <w:p w14:paraId="5ACCBE5B" w14:textId="77777777" w:rsidR="00E96683" w:rsidRPr="00AB6EB8" w:rsidRDefault="00E96683" w:rsidP="00434292">
            <w:pPr>
              <w:pStyle w:val="TableHeading"/>
              <w:rPr>
                <w:rFonts w:cs="Arial"/>
                <w:color w:val="FFFFFF"/>
                <w:sz w:val="18"/>
                <w:szCs w:val="18"/>
              </w:rPr>
            </w:pPr>
            <w:r>
              <w:rPr>
                <w:color w:val="FFFFFF"/>
                <w:sz w:val="18"/>
                <w:szCs w:val="18"/>
              </w:rPr>
              <w:t>Aprašymas</w:t>
            </w:r>
          </w:p>
        </w:tc>
      </w:tr>
      <w:tr w:rsidR="00E96683" w:rsidRPr="00AB6EB8" w14:paraId="53428717" w14:textId="77777777" w:rsidTr="00434292">
        <w:tc>
          <w:tcPr>
            <w:tcW w:w="1080" w:type="dxa"/>
            <w:tcBorders>
              <w:top w:val="single" w:sz="4" w:space="0" w:color="808080"/>
              <w:bottom w:val="single" w:sz="4" w:space="0" w:color="808080"/>
            </w:tcBorders>
            <w:vAlign w:val="center"/>
          </w:tcPr>
          <w:p w14:paraId="1A2041FE" w14:textId="77777777" w:rsidR="00E96683" w:rsidRPr="00AB6EB8" w:rsidRDefault="00E96683" w:rsidP="00E96683">
            <w:pPr>
              <w:pStyle w:val="TableCell"/>
              <w:spacing w:after="60"/>
              <w:rPr>
                <w:rFonts w:cs="Arial"/>
                <w:sz w:val="18"/>
                <w:szCs w:val="18"/>
              </w:rPr>
            </w:pPr>
            <w:r>
              <w:rPr>
                <w:sz w:val="18"/>
                <w:szCs w:val="18"/>
              </w:rPr>
              <w:t>0.01</w:t>
            </w:r>
          </w:p>
        </w:tc>
        <w:tc>
          <w:tcPr>
            <w:tcW w:w="1440" w:type="dxa"/>
            <w:tcBorders>
              <w:top w:val="single" w:sz="4" w:space="0" w:color="808080"/>
              <w:bottom w:val="single" w:sz="4" w:space="0" w:color="808080"/>
            </w:tcBorders>
            <w:vAlign w:val="center"/>
          </w:tcPr>
          <w:p w14:paraId="62906F6F" w14:textId="77777777" w:rsidR="00E96683" w:rsidRPr="00AB6EB8" w:rsidRDefault="005F2797" w:rsidP="00E96683">
            <w:pPr>
              <w:pStyle w:val="TableCell"/>
              <w:spacing w:after="60"/>
              <w:rPr>
                <w:rFonts w:cs="Arial"/>
                <w:sz w:val="18"/>
                <w:szCs w:val="18"/>
              </w:rPr>
            </w:pPr>
            <w:r>
              <w:rPr>
                <w:sz w:val="18"/>
                <w:szCs w:val="18"/>
              </w:rPr>
              <w:t>2020 m. balandžio 7 d.</w:t>
            </w:r>
          </w:p>
        </w:tc>
        <w:tc>
          <w:tcPr>
            <w:tcW w:w="1980" w:type="dxa"/>
            <w:tcBorders>
              <w:top w:val="single" w:sz="4" w:space="0" w:color="808080"/>
              <w:bottom w:val="single" w:sz="4" w:space="0" w:color="808080"/>
            </w:tcBorders>
            <w:vAlign w:val="center"/>
          </w:tcPr>
          <w:p w14:paraId="5A0FDE13" w14:textId="77777777" w:rsidR="00E96683" w:rsidRPr="00AB6EB8" w:rsidRDefault="00E96683" w:rsidP="00434292">
            <w:pPr>
              <w:pStyle w:val="TableCell"/>
              <w:spacing w:after="60"/>
              <w:rPr>
                <w:rFonts w:cs="Arial"/>
                <w:sz w:val="18"/>
                <w:szCs w:val="18"/>
              </w:rPr>
            </w:pPr>
            <w:r>
              <w:rPr>
                <w:sz w:val="18"/>
                <w:szCs w:val="18"/>
              </w:rPr>
              <w:t>Mokesčių ir muitų sąjungos GD</w:t>
            </w:r>
          </w:p>
        </w:tc>
        <w:tc>
          <w:tcPr>
            <w:tcW w:w="4680" w:type="dxa"/>
            <w:tcBorders>
              <w:top w:val="single" w:sz="4" w:space="0" w:color="808080"/>
              <w:bottom w:val="single" w:sz="4" w:space="0" w:color="808080"/>
            </w:tcBorders>
            <w:vAlign w:val="center"/>
          </w:tcPr>
          <w:p w14:paraId="2DC75632" w14:textId="77777777" w:rsidR="00E96683" w:rsidRPr="00AB6EB8" w:rsidRDefault="00E96683" w:rsidP="00434292">
            <w:pPr>
              <w:pStyle w:val="TableCell"/>
              <w:spacing w:after="60"/>
              <w:rPr>
                <w:rFonts w:cs="Arial"/>
                <w:sz w:val="18"/>
                <w:szCs w:val="18"/>
              </w:rPr>
            </w:pPr>
            <w:r>
              <w:rPr>
                <w:sz w:val="18"/>
                <w:szCs w:val="18"/>
              </w:rPr>
              <w:t>Pradinis projektas</w:t>
            </w:r>
          </w:p>
        </w:tc>
      </w:tr>
      <w:tr w:rsidR="00E96683" w:rsidRPr="00AB6EB8" w14:paraId="46598D8C" w14:textId="77777777" w:rsidTr="00434292">
        <w:tc>
          <w:tcPr>
            <w:tcW w:w="1080" w:type="dxa"/>
            <w:tcBorders>
              <w:top w:val="single" w:sz="4" w:space="0" w:color="808080"/>
              <w:bottom w:val="single" w:sz="4" w:space="0" w:color="808080"/>
            </w:tcBorders>
            <w:vAlign w:val="center"/>
          </w:tcPr>
          <w:p w14:paraId="3A456FC6" w14:textId="77777777" w:rsidR="00E96683" w:rsidRDefault="00254F1F" w:rsidP="004347C2">
            <w:pPr>
              <w:pStyle w:val="TableCell"/>
              <w:spacing w:after="60"/>
              <w:rPr>
                <w:rFonts w:cs="Arial"/>
                <w:sz w:val="18"/>
                <w:szCs w:val="18"/>
              </w:rPr>
            </w:pPr>
            <w:r>
              <w:rPr>
                <w:sz w:val="18"/>
                <w:szCs w:val="18"/>
              </w:rPr>
              <w:t>0.10</w:t>
            </w:r>
          </w:p>
        </w:tc>
        <w:tc>
          <w:tcPr>
            <w:tcW w:w="1440" w:type="dxa"/>
            <w:tcBorders>
              <w:top w:val="single" w:sz="4" w:space="0" w:color="808080"/>
              <w:bottom w:val="single" w:sz="4" w:space="0" w:color="808080"/>
            </w:tcBorders>
            <w:vAlign w:val="center"/>
          </w:tcPr>
          <w:p w14:paraId="14DDC06C" w14:textId="77777777" w:rsidR="00E96683" w:rsidRDefault="00254F1F" w:rsidP="004347C2">
            <w:pPr>
              <w:pStyle w:val="TableCell"/>
              <w:spacing w:after="60"/>
              <w:rPr>
                <w:rFonts w:cs="Arial"/>
                <w:sz w:val="18"/>
                <w:szCs w:val="18"/>
              </w:rPr>
            </w:pPr>
            <w:r>
              <w:rPr>
                <w:sz w:val="18"/>
                <w:szCs w:val="18"/>
              </w:rPr>
              <w:t>2020 m. gegužės 27 d.</w:t>
            </w:r>
          </w:p>
        </w:tc>
        <w:tc>
          <w:tcPr>
            <w:tcW w:w="1980" w:type="dxa"/>
            <w:tcBorders>
              <w:top w:val="single" w:sz="4" w:space="0" w:color="808080"/>
              <w:bottom w:val="single" w:sz="4" w:space="0" w:color="808080"/>
            </w:tcBorders>
            <w:vAlign w:val="center"/>
          </w:tcPr>
          <w:p w14:paraId="1A2B9946" w14:textId="77777777" w:rsidR="00E96683" w:rsidRDefault="00254F1F" w:rsidP="00434292">
            <w:pPr>
              <w:pStyle w:val="TableCell"/>
              <w:spacing w:after="60"/>
              <w:rPr>
                <w:rFonts w:cs="Arial"/>
                <w:sz w:val="18"/>
                <w:szCs w:val="18"/>
              </w:rPr>
            </w:pPr>
            <w:r>
              <w:rPr>
                <w:sz w:val="18"/>
                <w:szCs w:val="18"/>
              </w:rPr>
              <w:t>Mokesčių ir muitų sąjungos GD</w:t>
            </w:r>
          </w:p>
        </w:tc>
        <w:tc>
          <w:tcPr>
            <w:tcW w:w="4680" w:type="dxa"/>
            <w:tcBorders>
              <w:top w:val="single" w:sz="4" w:space="0" w:color="808080"/>
              <w:bottom w:val="single" w:sz="4" w:space="0" w:color="808080"/>
            </w:tcBorders>
            <w:vAlign w:val="center"/>
          </w:tcPr>
          <w:p w14:paraId="15A3C216" w14:textId="77777777" w:rsidR="00E96683" w:rsidRDefault="00254F1F" w:rsidP="00434292">
            <w:pPr>
              <w:pStyle w:val="TableCell"/>
              <w:spacing w:after="60"/>
              <w:rPr>
                <w:rFonts w:cs="Arial"/>
                <w:sz w:val="18"/>
                <w:szCs w:val="18"/>
              </w:rPr>
            </w:pPr>
            <w:r>
              <w:rPr>
                <w:sz w:val="18"/>
                <w:szCs w:val="18"/>
              </w:rPr>
              <w:t>Atnaujintas projektas gavus PG ekspertų informaciją ir paskelbtas internete kaip pradinė versija</w:t>
            </w:r>
          </w:p>
        </w:tc>
      </w:tr>
      <w:tr w:rsidR="00E96683" w:rsidRPr="00AB6EB8" w14:paraId="7449FDEA" w14:textId="77777777" w:rsidTr="00434292">
        <w:tc>
          <w:tcPr>
            <w:tcW w:w="1080" w:type="dxa"/>
            <w:tcBorders>
              <w:top w:val="single" w:sz="4" w:space="0" w:color="808080"/>
              <w:bottom w:val="single" w:sz="4" w:space="0" w:color="808080"/>
            </w:tcBorders>
            <w:vAlign w:val="center"/>
          </w:tcPr>
          <w:p w14:paraId="74981F9A" w14:textId="77777777" w:rsidR="00E96683" w:rsidRDefault="00057C5F" w:rsidP="00057C5F">
            <w:pPr>
              <w:pStyle w:val="TableCell"/>
              <w:spacing w:after="60"/>
              <w:rPr>
                <w:rFonts w:cs="Arial"/>
                <w:sz w:val="18"/>
                <w:szCs w:val="18"/>
              </w:rPr>
            </w:pPr>
            <w:r>
              <w:rPr>
                <w:sz w:val="18"/>
                <w:szCs w:val="18"/>
              </w:rPr>
              <w:t>0.11</w:t>
            </w:r>
          </w:p>
        </w:tc>
        <w:tc>
          <w:tcPr>
            <w:tcW w:w="1440" w:type="dxa"/>
            <w:tcBorders>
              <w:top w:val="single" w:sz="4" w:space="0" w:color="808080"/>
              <w:bottom w:val="single" w:sz="4" w:space="0" w:color="808080"/>
            </w:tcBorders>
            <w:vAlign w:val="center"/>
          </w:tcPr>
          <w:p w14:paraId="0B015ECB" w14:textId="77777777" w:rsidR="00E96683" w:rsidRDefault="00057C5F" w:rsidP="00434292">
            <w:pPr>
              <w:pStyle w:val="TableCell"/>
              <w:spacing w:after="60"/>
              <w:rPr>
                <w:rFonts w:cs="Arial"/>
                <w:sz w:val="18"/>
                <w:szCs w:val="18"/>
              </w:rPr>
            </w:pPr>
            <w:r>
              <w:rPr>
                <w:sz w:val="18"/>
                <w:szCs w:val="18"/>
              </w:rPr>
              <w:t>2020 m. liepos 10 d.</w:t>
            </w:r>
          </w:p>
        </w:tc>
        <w:tc>
          <w:tcPr>
            <w:tcW w:w="1980" w:type="dxa"/>
            <w:tcBorders>
              <w:top w:val="single" w:sz="4" w:space="0" w:color="808080"/>
              <w:bottom w:val="single" w:sz="4" w:space="0" w:color="808080"/>
            </w:tcBorders>
            <w:vAlign w:val="center"/>
          </w:tcPr>
          <w:p w14:paraId="4E9E515C" w14:textId="77777777" w:rsidR="00E96683" w:rsidRDefault="00057C5F" w:rsidP="00434292">
            <w:pPr>
              <w:pStyle w:val="TableCell"/>
              <w:spacing w:after="60"/>
              <w:rPr>
                <w:rFonts w:cs="Arial"/>
                <w:sz w:val="18"/>
                <w:szCs w:val="18"/>
              </w:rPr>
            </w:pPr>
            <w:r>
              <w:rPr>
                <w:sz w:val="18"/>
                <w:szCs w:val="18"/>
              </w:rPr>
              <w:t>Mokesčių ir muitų sąjungos GD</w:t>
            </w:r>
          </w:p>
        </w:tc>
        <w:tc>
          <w:tcPr>
            <w:tcW w:w="4680" w:type="dxa"/>
            <w:tcBorders>
              <w:top w:val="single" w:sz="4" w:space="0" w:color="808080"/>
              <w:bottom w:val="single" w:sz="4" w:space="0" w:color="808080"/>
            </w:tcBorders>
            <w:vAlign w:val="center"/>
          </w:tcPr>
          <w:p w14:paraId="2AA4186E" w14:textId="77777777" w:rsidR="00E96683" w:rsidRDefault="00057C5F" w:rsidP="00434292">
            <w:pPr>
              <w:pStyle w:val="TableCell"/>
              <w:spacing w:after="60"/>
              <w:rPr>
                <w:rFonts w:cs="Arial"/>
                <w:sz w:val="18"/>
                <w:szCs w:val="18"/>
              </w:rPr>
            </w:pPr>
            <w:r>
              <w:rPr>
                <w:sz w:val="18"/>
                <w:szCs w:val="18"/>
              </w:rPr>
              <w:t>1.2 skyrius papildytas B skirsniu</w:t>
            </w:r>
            <w:r>
              <w:rPr>
                <w:sz w:val="18"/>
                <w:szCs w:val="18"/>
              </w:rPr>
              <w:br/>
              <w:t>Su leidimais susijusios muitinės įstaigos pateikiamos 4.2 skyriuje</w:t>
            </w:r>
          </w:p>
        </w:tc>
      </w:tr>
      <w:tr w:rsidR="00E96683" w:rsidRPr="00AB6EB8" w14:paraId="684C8007" w14:textId="77777777" w:rsidTr="00434292">
        <w:tc>
          <w:tcPr>
            <w:tcW w:w="1080" w:type="dxa"/>
            <w:tcBorders>
              <w:top w:val="single" w:sz="4" w:space="0" w:color="808080"/>
              <w:bottom w:val="single" w:sz="4" w:space="0" w:color="808080"/>
            </w:tcBorders>
            <w:vAlign w:val="center"/>
          </w:tcPr>
          <w:p w14:paraId="559EDE90" w14:textId="77777777" w:rsidR="00E96683" w:rsidRDefault="00E96683" w:rsidP="00434292">
            <w:pPr>
              <w:pStyle w:val="TableCell"/>
              <w:spacing w:after="60"/>
              <w:rPr>
                <w:rFonts w:cs="Arial"/>
                <w:sz w:val="18"/>
                <w:szCs w:val="18"/>
              </w:rPr>
            </w:pPr>
          </w:p>
        </w:tc>
        <w:tc>
          <w:tcPr>
            <w:tcW w:w="1440" w:type="dxa"/>
            <w:tcBorders>
              <w:top w:val="single" w:sz="4" w:space="0" w:color="808080"/>
              <w:bottom w:val="single" w:sz="4" w:space="0" w:color="808080"/>
            </w:tcBorders>
            <w:vAlign w:val="center"/>
          </w:tcPr>
          <w:p w14:paraId="4ACD0B29" w14:textId="77777777" w:rsidR="00E96683" w:rsidRDefault="00E96683" w:rsidP="00434292">
            <w:pPr>
              <w:pStyle w:val="TableCell"/>
              <w:spacing w:after="60"/>
              <w:rPr>
                <w:rFonts w:cs="Arial"/>
                <w:sz w:val="18"/>
                <w:szCs w:val="18"/>
              </w:rPr>
            </w:pPr>
          </w:p>
        </w:tc>
        <w:tc>
          <w:tcPr>
            <w:tcW w:w="1980" w:type="dxa"/>
            <w:tcBorders>
              <w:top w:val="single" w:sz="4" w:space="0" w:color="808080"/>
              <w:bottom w:val="single" w:sz="4" w:space="0" w:color="808080"/>
            </w:tcBorders>
            <w:vAlign w:val="center"/>
          </w:tcPr>
          <w:p w14:paraId="3731FD5C" w14:textId="77777777" w:rsidR="00E96683" w:rsidRDefault="00E96683" w:rsidP="00434292">
            <w:pPr>
              <w:pStyle w:val="TableCell"/>
              <w:spacing w:after="60"/>
              <w:rPr>
                <w:rFonts w:cs="Arial"/>
                <w:sz w:val="18"/>
                <w:szCs w:val="18"/>
              </w:rPr>
            </w:pPr>
          </w:p>
        </w:tc>
        <w:tc>
          <w:tcPr>
            <w:tcW w:w="4680" w:type="dxa"/>
            <w:tcBorders>
              <w:top w:val="single" w:sz="4" w:space="0" w:color="808080"/>
              <w:bottom w:val="single" w:sz="4" w:space="0" w:color="808080"/>
            </w:tcBorders>
            <w:vAlign w:val="center"/>
          </w:tcPr>
          <w:p w14:paraId="13D1879E" w14:textId="77777777" w:rsidR="00E96683" w:rsidRDefault="00E96683" w:rsidP="00434292">
            <w:pPr>
              <w:pStyle w:val="TableCell"/>
              <w:spacing w:after="60"/>
              <w:rPr>
                <w:rFonts w:cs="Arial"/>
                <w:sz w:val="18"/>
                <w:szCs w:val="18"/>
              </w:rPr>
            </w:pPr>
          </w:p>
        </w:tc>
      </w:tr>
    </w:tbl>
    <w:p w14:paraId="59D87F42" w14:textId="77777777" w:rsidR="00E96683" w:rsidRDefault="00E96683" w:rsidP="00C931B5"/>
    <w:p w14:paraId="6196E456" w14:textId="77777777" w:rsidR="00E96683" w:rsidRPr="00AB6EB8" w:rsidRDefault="00E96683" w:rsidP="00E96683">
      <w:pPr>
        <w:pStyle w:val="Style12ptBoldBottomSinglesolidlineAuto05ptLinew"/>
        <w:rPr>
          <w:rFonts w:cs="Arial"/>
        </w:rPr>
      </w:pPr>
      <w:r>
        <w:t>Turinys</w:t>
      </w:r>
    </w:p>
    <w:p w14:paraId="51A9CBB4" w14:textId="26B5B0E0" w:rsidR="00B174AF" w:rsidRDefault="00E96683">
      <w:pPr>
        <w:pStyle w:val="Turinys1"/>
        <w:rPr>
          <w:rFonts w:asciiTheme="minorHAnsi" w:eastAsiaTheme="minorEastAsia" w:hAnsiTheme="minorHAnsi" w:cstheme="minorBidi"/>
          <w:b w:val="0"/>
          <w:smallCaps w:val="0"/>
          <w:sz w:val="22"/>
          <w:szCs w:val="22"/>
          <w:lang w:val="en-US"/>
        </w:rPr>
      </w:pPr>
      <w:r w:rsidRPr="00AB6EB8">
        <w:rPr>
          <w:rFonts w:cs="Arial"/>
          <w:b w:val="0"/>
          <w:smallCaps w:val="0"/>
          <w:szCs w:val="20"/>
        </w:rPr>
        <w:fldChar w:fldCharType="begin"/>
      </w:r>
      <w:r w:rsidRPr="00AB6EB8">
        <w:rPr>
          <w:rFonts w:cs="Arial"/>
          <w:b w:val="0"/>
          <w:smallCaps w:val="0"/>
          <w:szCs w:val="20"/>
        </w:rPr>
        <w:instrText xml:space="preserve"> TOC \o "1-3" \h \z \u </w:instrText>
      </w:r>
      <w:r w:rsidRPr="00AB6EB8">
        <w:rPr>
          <w:rFonts w:cs="Arial"/>
          <w:b w:val="0"/>
          <w:smallCaps w:val="0"/>
          <w:szCs w:val="20"/>
        </w:rPr>
        <w:fldChar w:fldCharType="separate"/>
      </w:r>
      <w:hyperlink w:anchor="_Toc54783682" w:history="1">
        <w:r w:rsidR="00B174AF" w:rsidRPr="00B1489D">
          <w:rPr>
            <w:rStyle w:val="Hipersaitas"/>
          </w:rPr>
          <w:t>1</w:t>
        </w:r>
        <w:r w:rsidR="00B174AF">
          <w:rPr>
            <w:rFonts w:asciiTheme="minorHAnsi" w:eastAsiaTheme="minorEastAsia" w:hAnsiTheme="minorHAnsi" w:cstheme="minorBidi"/>
            <w:b w:val="0"/>
            <w:smallCaps w:val="0"/>
            <w:sz w:val="22"/>
            <w:szCs w:val="22"/>
            <w:lang w:val="en-US"/>
          </w:rPr>
          <w:tab/>
        </w:r>
        <w:r w:rsidR="00B174AF" w:rsidRPr="00B1489D">
          <w:rPr>
            <w:rStyle w:val="Hipersaitas"/>
          </w:rPr>
          <w:t>Įvadas</w:t>
        </w:r>
        <w:r w:rsidR="00B174AF">
          <w:rPr>
            <w:webHidden/>
          </w:rPr>
          <w:tab/>
        </w:r>
        <w:r w:rsidR="00B174AF">
          <w:rPr>
            <w:webHidden/>
          </w:rPr>
          <w:fldChar w:fldCharType="begin"/>
        </w:r>
        <w:r w:rsidR="00B174AF">
          <w:rPr>
            <w:webHidden/>
          </w:rPr>
          <w:instrText xml:space="preserve"> PAGEREF _Toc54783682 \h </w:instrText>
        </w:r>
        <w:r w:rsidR="00B174AF">
          <w:rPr>
            <w:webHidden/>
          </w:rPr>
        </w:r>
        <w:r w:rsidR="00B174AF">
          <w:rPr>
            <w:webHidden/>
          </w:rPr>
          <w:fldChar w:fldCharType="separate"/>
        </w:r>
        <w:r w:rsidR="00B174AF">
          <w:rPr>
            <w:webHidden/>
          </w:rPr>
          <w:t>5</w:t>
        </w:r>
        <w:r w:rsidR="00B174AF">
          <w:rPr>
            <w:webHidden/>
          </w:rPr>
          <w:fldChar w:fldCharType="end"/>
        </w:r>
      </w:hyperlink>
    </w:p>
    <w:p w14:paraId="79F895F9" w14:textId="6F2CBABB" w:rsidR="00B174AF" w:rsidRDefault="001F4F40">
      <w:pPr>
        <w:pStyle w:val="Turinys2"/>
        <w:rPr>
          <w:rFonts w:asciiTheme="minorHAnsi" w:eastAsiaTheme="minorEastAsia" w:hAnsiTheme="minorHAnsi" w:cstheme="minorBidi"/>
          <w:noProof/>
          <w:sz w:val="22"/>
          <w:szCs w:val="22"/>
          <w:lang w:val="en-US"/>
        </w:rPr>
      </w:pPr>
      <w:hyperlink w:anchor="_Toc54783683" w:history="1">
        <w:r w:rsidR="00B174AF" w:rsidRPr="00B1489D">
          <w:rPr>
            <w:rStyle w:val="Hipersaitas"/>
            <w:noProof/>
          </w:rPr>
          <w:t>1.1</w:t>
        </w:r>
        <w:r w:rsidR="00B174AF">
          <w:rPr>
            <w:rFonts w:asciiTheme="minorHAnsi" w:eastAsiaTheme="minorEastAsia" w:hAnsiTheme="minorHAnsi" w:cstheme="minorBidi"/>
            <w:noProof/>
            <w:sz w:val="22"/>
            <w:szCs w:val="22"/>
            <w:lang w:val="en-US"/>
          </w:rPr>
          <w:tab/>
        </w:r>
        <w:r w:rsidR="00B174AF" w:rsidRPr="00B1489D">
          <w:rPr>
            <w:rStyle w:val="Hipersaitas"/>
            <w:noProof/>
          </w:rPr>
          <w:t>Šis vadovas</w:t>
        </w:r>
        <w:r w:rsidR="00B174AF">
          <w:rPr>
            <w:noProof/>
            <w:webHidden/>
          </w:rPr>
          <w:tab/>
        </w:r>
        <w:r w:rsidR="00B174AF">
          <w:rPr>
            <w:noProof/>
            <w:webHidden/>
          </w:rPr>
          <w:fldChar w:fldCharType="begin"/>
        </w:r>
        <w:r w:rsidR="00B174AF">
          <w:rPr>
            <w:noProof/>
            <w:webHidden/>
          </w:rPr>
          <w:instrText xml:space="preserve"> PAGEREF _Toc54783683 \h </w:instrText>
        </w:r>
        <w:r w:rsidR="00B174AF">
          <w:rPr>
            <w:noProof/>
            <w:webHidden/>
          </w:rPr>
        </w:r>
        <w:r w:rsidR="00B174AF">
          <w:rPr>
            <w:noProof/>
            <w:webHidden/>
          </w:rPr>
          <w:fldChar w:fldCharType="separate"/>
        </w:r>
        <w:r w:rsidR="00B174AF">
          <w:rPr>
            <w:noProof/>
            <w:webHidden/>
          </w:rPr>
          <w:t>5</w:t>
        </w:r>
        <w:r w:rsidR="00B174AF">
          <w:rPr>
            <w:noProof/>
            <w:webHidden/>
          </w:rPr>
          <w:fldChar w:fldCharType="end"/>
        </w:r>
      </w:hyperlink>
    </w:p>
    <w:p w14:paraId="509E6CA3" w14:textId="1B047E4B" w:rsidR="00B174AF" w:rsidRDefault="001F4F40">
      <w:pPr>
        <w:pStyle w:val="Turinys2"/>
        <w:rPr>
          <w:rFonts w:asciiTheme="minorHAnsi" w:eastAsiaTheme="minorEastAsia" w:hAnsiTheme="minorHAnsi" w:cstheme="minorBidi"/>
          <w:noProof/>
          <w:sz w:val="22"/>
          <w:szCs w:val="22"/>
          <w:lang w:val="en-US"/>
        </w:rPr>
      </w:pPr>
      <w:hyperlink w:anchor="_Toc54783684" w:history="1">
        <w:r w:rsidR="00B174AF" w:rsidRPr="00B1489D">
          <w:rPr>
            <w:rStyle w:val="Hipersaitas"/>
            <w:noProof/>
          </w:rPr>
          <w:t>1.2</w:t>
        </w:r>
        <w:r w:rsidR="00B174AF">
          <w:rPr>
            <w:rFonts w:asciiTheme="minorHAnsi" w:eastAsiaTheme="minorEastAsia" w:hAnsiTheme="minorHAnsi" w:cstheme="minorBidi"/>
            <w:noProof/>
            <w:sz w:val="22"/>
            <w:szCs w:val="22"/>
            <w:lang w:val="en-US"/>
          </w:rPr>
          <w:tab/>
        </w:r>
        <w:r w:rsidR="00B174AF" w:rsidRPr="00B1489D">
          <w:rPr>
            <w:rStyle w:val="Hipersaitas"/>
            <w:noProof/>
          </w:rPr>
          <w:t>Kas yra INF?</w:t>
        </w:r>
        <w:r w:rsidR="00B174AF">
          <w:rPr>
            <w:noProof/>
            <w:webHidden/>
          </w:rPr>
          <w:tab/>
        </w:r>
        <w:r w:rsidR="00B174AF">
          <w:rPr>
            <w:noProof/>
            <w:webHidden/>
          </w:rPr>
          <w:fldChar w:fldCharType="begin"/>
        </w:r>
        <w:r w:rsidR="00B174AF">
          <w:rPr>
            <w:noProof/>
            <w:webHidden/>
          </w:rPr>
          <w:instrText xml:space="preserve"> PAGEREF _Toc54783684 \h </w:instrText>
        </w:r>
        <w:r w:rsidR="00B174AF">
          <w:rPr>
            <w:noProof/>
            <w:webHidden/>
          </w:rPr>
        </w:r>
        <w:r w:rsidR="00B174AF">
          <w:rPr>
            <w:noProof/>
            <w:webHidden/>
          </w:rPr>
          <w:fldChar w:fldCharType="separate"/>
        </w:r>
        <w:r w:rsidR="00B174AF">
          <w:rPr>
            <w:noProof/>
            <w:webHidden/>
          </w:rPr>
          <w:t>5</w:t>
        </w:r>
        <w:r w:rsidR="00B174AF">
          <w:rPr>
            <w:noProof/>
            <w:webHidden/>
          </w:rPr>
          <w:fldChar w:fldCharType="end"/>
        </w:r>
      </w:hyperlink>
    </w:p>
    <w:p w14:paraId="68BA9ABB" w14:textId="7F0AAAE7" w:rsidR="00B174AF" w:rsidRDefault="001F4F40">
      <w:pPr>
        <w:pStyle w:val="Turinys3"/>
        <w:rPr>
          <w:rFonts w:asciiTheme="minorHAnsi" w:eastAsiaTheme="minorEastAsia" w:hAnsiTheme="minorHAnsi" w:cstheme="minorBidi"/>
          <w:noProof/>
          <w:sz w:val="22"/>
          <w:szCs w:val="22"/>
          <w:lang w:val="en-US"/>
        </w:rPr>
      </w:pPr>
      <w:hyperlink w:anchor="_Toc54783685" w:history="1">
        <w:r w:rsidR="00B174AF" w:rsidRPr="00B1489D">
          <w:rPr>
            <w:rStyle w:val="Hipersaitas"/>
            <w:noProof/>
          </w:rPr>
          <w:t>1.2.1</w:t>
        </w:r>
        <w:r w:rsidR="00B174AF">
          <w:rPr>
            <w:rFonts w:asciiTheme="minorHAnsi" w:eastAsiaTheme="minorEastAsia" w:hAnsiTheme="minorHAnsi" w:cstheme="minorBidi"/>
            <w:noProof/>
            <w:sz w:val="22"/>
            <w:szCs w:val="22"/>
            <w:lang w:val="en-US"/>
          </w:rPr>
          <w:tab/>
        </w:r>
        <w:r w:rsidR="00B174AF" w:rsidRPr="00B1489D">
          <w:rPr>
            <w:rStyle w:val="Hipersaitas"/>
            <w:noProof/>
          </w:rPr>
          <w:t>Sistemos pranašumai</w:t>
        </w:r>
        <w:r w:rsidR="00B174AF">
          <w:rPr>
            <w:noProof/>
            <w:webHidden/>
          </w:rPr>
          <w:tab/>
        </w:r>
        <w:r w:rsidR="00B174AF">
          <w:rPr>
            <w:noProof/>
            <w:webHidden/>
          </w:rPr>
          <w:fldChar w:fldCharType="begin"/>
        </w:r>
        <w:r w:rsidR="00B174AF">
          <w:rPr>
            <w:noProof/>
            <w:webHidden/>
          </w:rPr>
          <w:instrText xml:space="preserve"> PAGEREF _Toc54783685 \h </w:instrText>
        </w:r>
        <w:r w:rsidR="00B174AF">
          <w:rPr>
            <w:noProof/>
            <w:webHidden/>
          </w:rPr>
        </w:r>
        <w:r w:rsidR="00B174AF">
          <w:rPr>
            <w:noProof/>
            <w:webHidden/>
          </w:rPr>
          <w:fldChar w:fldCharType="separate"/>
        </w:r>
        <w:r w:rsidR="00B174AF">
          <w:rPr>
            <w:noProof/>
            <w:webHidden/>
          </w:rPr>
          <w:t>6</w:t>
        </w:r>
        <w:r w:rsidR="00B174AF">
          <w:rPr>
            <w:noProof/>
            <w:webHidden/>
          </w:rPr>
          <w:fldChar w:fldCharType="end"/>
        </w:r>
      </w:hyperlink>
    </w:p>
    <w:p w14:paraId="59CED8E4" w14:textId="777CD5EF" w:rsidR="00B174AF" w:rsidRDefault="001F4F40">
      <w:pPr>
        <w:pStyle w:val="Turinys3"/>
        <w:rPr>
          <w:rFonts w:asciiTheme="minorHAnsi" w:eastAsiaTheme="minorEastAsia" w:hAnsiTheme="minorHAnsi" w:cstheme="minorBidi"/>
          <w:noProof/>
          <w:sz w:val="22"/>
          <w:szCs w:val="22"/>
          <w:lang w:val="en-US"/>
        </w:rPr>
      </w:pPr>
      <w:hyperlink w:anchor="_Toc54783686" w:history="1">
        <w:r w:rsidR="00B174AF" w:rsidRPr="00B1489D">
          <w:rPr>
            <w:rStyle w:val="Hipersaitas"/>
            <w:noProof/>
          </w:rPr>
          <w:t>1.2.2</w:t>
        </w:r>
        <w:r w:rsidR="00B174AF">
          <w:rPr>
            <w:rFonts w:asciiTheme="minorHAnsi" w:eastAsiaTheme="minorEastAsia" w:hAnsiTheme="minorHAnsi" w:cstheme="minorBidi"/>
            <w:noProof/>
            <w:sz w:val="22"/>
            <w:szCs w:val="22"/>
            <w:lang w:val="en-US"/>
          </w:rPr>
          <w:tab/>
        </w:r>
        <w:r w:rsidR="00B174AF" w:rsidRPr="00B1489D">
          <w:rPr>
            <w:rStyle w:val="Hipersaitas"/>
            <w:noProof/>
          </w:rPr>
          <w:t>Nuorodos</w:t>
        </w:r>
        <w:r w:rsidR="00B174AF">
          <w:rPr>
            <w:noProof/>
            <w:webHidden/>
          </w:rPr>
          <w:tab/>
        </w:r>
        <w:r w:rsidR="00B174AF">
          <w:rPr>
            <w:noProof/>
            <w:webHidden/>
          </w:rPr>
          <w:fldChar w:fldCharType="begin"/>
        </w:r>
        <w:r w:rsidR="00B174AF">
          <w:rPr>
            <w:noProof/>
            <w:webHidden/>
          </w:rPr>
          <w:instrText xml:space="preserve"> PAGEREF _Toc54783686 \h </w:instrText>
        </w:r>
        <w:r w:rsidR="00B174AF">
          <w:rPr>
            <w:noProof/>
            <w:webHidden/>
          </w:rPr>
        </w:r>
        <w:r w:rsidR="00B174AF">
          <w:rPr>
            <w:noProof/>
            <w:webHidden/>
          </w:rPr>
          <w:fldChar w:fldCharType="separate"/>
        </w:r>
        <w:r w:rsidR="00B174AF">
          <w:rPr>
            <w:noProof/>
            <w:webHidden/>
          </w:rPr>
          <w:t>6</w:t>
        </w:r>
        <w:r w:rsidR="00B174AF">
          <w:rPr>
            <w:noProof/>
            <w:webHidden/>
          </w:rPr>
          <w:fldChar w:fldCharType="end"/>
        </w:r>
      </w:hyperlink>
    </w:p>
    <w:p w14:paraId="6F637E50" w14:textId="04B8F29D" w:rsidR="00B174AF" w:rsidRDefault="001F4F40">
      <w:pPr>
        <w:pStyle w:val="Turinys2"/>
        <w:rPr>
          <w:rFonts w:asciiTheme="minorHAnsi" w:eastAsiaTheme="minorEastAsia" w:hAnsiTheme="minorHAnsi" w:cstheme="minorBidi"/>
          <w:noProof/>
          <w:sz w:val="22"/>
          <w:szCs w:val="22"/>
          <w:lang w:val="en-US"/>
        </w:rPr>
      </w:pPr>
      <w:hyperlink w:anchor="_Toc54783687" w:history="1">
        <w:r w:rsidR="00B174AF" w:rsidRPr="00B1489D">
          <w:rPr>
            <w:rStyle w:val="Hipersaitas"/>
            <w:noProof/>
          </w:rPr>
          <w:t>1.3</w:t>
        </w:r>
        <w:r w:rsidR="00B174AF">
          <w:rPr>
            <w:rFonts w:asciiTheme="minorHAnsi" w:eastAsiaTheme="minorEastAsia" w:hAnsiTheme="minorHAnsi" w:cstheme="minorBidi"/>
            <w:noProof/>
            <w:sz w:val="22"/>
            <w:szCs w:val="22"/>
            <w:lang w:val="en-US"/>
          </w:rPr>
          <w:tab/>
        </w:r>
        <w:r w:rsidR="00B174AF" w:rsidRPr="00B1489D">
          <w:rPr>
            <w:rStyle w:val="Hipersaitas"/>
            <w:noProof/>
          </w:rPr>
          <w:t>Kam skirtas šis vadovas?</w:t>
        </w:r>
        <w:r w:rsidR="00B174AF">
          <w:rPr>
            <w:noProof/>
            <w:webHidden/>
          </w:rPr>
          <w:tab/>
        </w:r>
        <w:r w:rsidR="00B174AF">
          <w:rPr>
            <w:noProof/>
            <w:webHidden/>
          </w:rPr>
          <w:fldChar w:fldCharType="begin"/>
        </w:r>
        <w:r w:rsidR="00B174AF">
          <w:rPr>
            <w:noProof/>
            <w:webHidden/>
          </w:rPr>
          <w:instrText xml:space="preserve"> PAGEREF _Toc54783687 \h </w:instrText>
        </w:r>
        <w:r w:rsidR="00B174AF">
          <w:rPr>
            <w:noProof/>
            <w:webHidden/>
          </w:rPr>
        </w:r>
        <w:r w:rsidR="00B174AF">
          <w:rPr>
            <w:noProof/>
            <w:webHidden/>
          </w:rPr>
          <w:fldChar w:fldCharType="separate"/>
        </w:r>
        <w:r w:rsidR="00B174AF">
          <w:rPr>
            <w:noProof/>
            <w:webHidden/>
          </w:rPr>
          <w:t>7</w:t>
        </w:r>
        <w:r w:rsidR="00B174AF">
          <w:rPr>
            <w:noProof/>
            <w:webHidden/>
          </w:rPr>
          <w:fldChar w:fldCharType="end"/>
        </w:r>
      </w:hyperlink>
    </w:p>
    <w:p w14:paraId="56F1BAF2" w14:textId="157BE7D4" w:rsidR="00B174AF" w:rsidRDefault="001F4F40">
      <w:pPr>
        <w:pStyle w:val="Turinys2"/>
        <w:rPr>
          <w:rFonts w:asciiTheme="minorHAnsi" w:eastAsiaTheme="minorEastAsia" w:hAnsiTheme="minorHAnsi" w:cstheme="minorBidi"/>
          <w:noProof/>
          <w:sz w:val="22"/>
          <w:szCs w:val="22"/>
          <w:lang w:val="en-US"/>
        </w:rPr>
      </w:pPr>
      <w:hyperlink w:anchor="_Toc54783688" w:history="1">
        <w:r w:rsidR="00B174AF" w:rsidRPr="00B1489D">
          <w:rPr>
            <w:rStyle w:val="Hipersaitas"/>
            <w:noProof/>
          </w:rPr>
          <w:t>1.4</w:t>
        </w:r>
        <w:r w:rsidR="00B174AF">
          <w:rPr>
            <w:rFonts w:asciiTheme="minorHAnsi" w:eastAsiaTheme="minorEastAsia" w:hAnsiTheme="minorHAnsi" w:cstheme="minorBidi"/>
            <w:noProof/>
            <w:sz w:val="22"/>
            <w:szCs w:val="22"/>
            <w:lang w:val="en-US"/>
          </w:rPr>
          <w:tab/>
        </w:r>
        <w:r w:rsidR="00B174AF" w:rsidRPr="00B1489D">
          <w:rPr>
            <w:rStyle w:val="Hipersaitas"/>
            <w:noProof/>
          </w:rPr>
          <w:t>Kokia yra sistemos struktūra?</w:t>
        </w:r>
        <w:r w:rsidR="00B174AF">
          <w:rPr>
            <w:noProof/>
            <w:webHidden/>
          </w:rPr>
          <w:tab/>
        </w:r>
        <w:r w:rsidR="00B174AF">
          <w:rPr>
            <w:noProof/>
            <w:webHidden/>
          </w:rPr>
          <w:fldChar w:fldCharType="begin"/>
        </w:r>
        <w:r w:rsidR="00B174AF">
          <w:rPr>
            <w:noProof/>
            <w:webHidden/>
          </w:rPr>
          <w:instrText xml:space="preserve"> PAGEREF _Toc54783688 \h </w:instrText>
        </w:r>
        <w:r w:rsidR="00B174AF">
          <w:rPr>
            <w:noProof/>
            <w:webHidden/>
          </w:rPr>
        </w:r>
        <w:r w:rsidR="00B174AF">
          <w:rPr>
            <w:noProof/>
            <w:webHidden/>
          </w:rPr>
          <w:fldChar w:fldCharType="separate"/>
        </w:r>
        <w:r w:rsidR="00B174AF">
          <w:rPr>
            <w:noProof/>
            <w:webHidden/>
          </w:rPr>
          <w:t>7</w:t>
        </w:r>
        <w:r w:rsidR="00B174AF">
          <w:rPr>
            <w:noProof/>
            <w:webHidden/>
          </w:rPr>
          <w:fldChar w:fldCharType="end"/>
        </w:r>
      </w:hyperlink>
    </w:p>
    <w:p w14:paraId="129DC7BC" w14:textId="00E2A93C" w:rsidR="00B174AF" w:rsidRDefault="001F4F40">
      <w:pPr>
        <w:pStyle w:val="Turinys2"/>
        <w:rPr>
          <w:rFonts w:asciiTheme="minorHAnsi" w:eastAsiaTheme="minorEastAsia" w:hAnsiTheme="minorHAnsi" w:cstheme="minorBidi"/>
          <w:noProof/>
          <w:sz w:val="22"/>
          <w:szCs w:val="22"/>
          <w:lang w:val="en-US"/>
        </w:rPr>
      </w:pPr>
      <w:hyperlink w:anchor="_Toc54783689" w:history="1">
        <w:r w:rsidR="00B174AF" w:rsidRPr="00B1489D">
          <w:rPr>
            <w:rStyle w:val="Hipersaitas"/>
            <w:noProof/>
          </w:rPr>
          <w:t>1.5</w:t>
        </w:r>
        <w:r w:rsidR="00B174AF">
          <w:rPr>
            <w:rFonts w:asciiTheme="minorHAnsi" w:eastAsiaTheme="minorEastAsia" w:hAnsiTheme="minorHAnsi" w:cstheme="minorBidi"/>
            <w:noProof/>
            <w:sz w:val="22"/>
            <w:szCs w:val="22"/>
            <w:lang w:val="en-US"/>
          </w:rPr>
          <w:tab/>
        </w:r>
        <w:r w:rsidR="00B174AF" w:rsidRPr="00B1489D">
          <w:rPr>
            <w:rStyle w:val="Hipersaitas"/>
            <w:noProof/>
          </w:rPr>
          <w:t>Svarbiausi projekto etapai</w:t>
        </w:r>
        <w:r w:rsidR="00B174AF">
          <w:rPr>
            <w:noProof/>
            <w:webHidden/>
          </w:rPr>
          <w:tab/>
        </w:r>
        <w:r w:rsidR="00B174AF">
          <w:rPr>
            <w:noProof/>
            <w:webHidden/>
          </w:rPr>
          <w:fldChar w:fldCharType="begin"/>
        </w:r>
        <w:r w:rsidR="00B174AF">
          <w:rPr>
            <w:noProof/>
            <w:webHidden/>
          </w:rPr>
          <w:instrText xml:space="preserve"> PAGEREF _Toc54783689 \h </w:instrText>
        </w:r>
        <w:r w:rsidR="00B174AF">
          <w:rPr>
            <w:noProof/>
            <w:webHidden/>
          </w:rPr>
        </w:r>
        <w:r w:rsidR="00B174AF">
          <w:rPr>
            <w:noProof/>
            <w:webHidden/>
          </w:rPr>
          <w:fldChar w:fldCharType="separate"/>
        </w:r>
        <w:r w:rsidR="00B174AF">
          <w:rPr>
            <w:noProof/>
            <w:webHidden/>
          </w:rPr>
          <w:t>8</w:t>
        </w:r>
        <w:r w:rsidR="00B174AF">
          <w:rPr>
            <w:noProof/>
            <w:webHidden/>
          </w:rPr>
          <w:fldChar w:fldCharType="end"/>
        </w:r>
      </w:hyperlink>
    </w:p>
    <w:p w14:paraId="4A042767" w14:textId="313DBEE1" w:rsidR="00B174AF" w:rsidRDefault="001F4F40">
      <w:pPr>
        <w:pStyle w:val="Turinys2"/>
        <w:rPr>
          <w:rFonts w:asciiTheme="minorHAnsi" w:eastAsiaTheme="minorEastAsia" w:hAnsiTheme="minorHAnsi" w:cstheme="minorBidi"/>
          <w:noProof/>
          <w:sz w:val="22"/>
          <w:szCs w:val="22"/>
          <w:lang w:val="en-US"/>
        </w:rPr>
      </w:pPr>
      <w:hyperlink w:anchor="_Toc54783690" w:history="1">
        <w:r w:rsidR="00B174AF" w:rsidRPr="00B1489D">
          <w:rPr>
            <w:rStyle w:val="Hipersaitas"/>
            <w:noProof/>
          </w:rPr>
          <w:t>1.6</w:t>
        </w:r>
        <w:r w:rsidR="00B174AF">
          <w:rPr>
            <w:rFonts w:asciiTheme="minorHAnsi" w:eastAsiaTheme="minorEastAsia" w:hAnsiTheme="minorHAnsi" w:cstheme="minorBidi"/>
            <w:noProof/>
            <w:sz w:val="22"/>
            <w:szCs w:val="22"/>
            <w:lang w:val="en-US"/>
          </w:rPr>
          <w:tab/>
        </w:r>
        <w:r w:rsidR="00B174AF" w:rsidRPr="00B1489D">
          <w:rPr>
            <w:rStyle w:val="Hipersaitas"/>
            <w:noProof/>
          </w:rPr>
          <w:t>Taikymo sritis</w:t>
        </w:r>
        <w:r w:rsidR="00B174AF">
          <w:rPr>
            <w:noProof/>
            <w:webHidden/>
          </w:rPr>
          <w:tab/>
        </w:r>
        <w:r w:rsidR="00B174AF">
          <w:rPr>
            <w:noProof/>
            <w:webHidden/>
          </w:rPr>
          <w:fldChar w:fldCharType="begin"/>
        </w:r>
        <w:r w:rsidR="00B174AF">
          <w:rPr>
            <w:noProof/>
            <w:webHidden/>
          </w:rPr>
          <w:instrText xml:space="preserve"> PAGEREF _Toc54783690 \h </w:instrText>
        </w:r>
        <w:r w:rsidR="00B174AF">
          <w:rPr>
            <w:noProof/>
            <w:webHidden/>
          </w:rPr>
        </w:r>
        <w:r w:rsidR="00B174AF">
          <w:rPr>
            <w:noProof/>
            <w:webHidden/>
          </w:rPr>
          <w:fldChar w:fldCharType="separate"/>
        </w:r>
        <w:r w:rsidR="00B174AF">
          <w:rPr>
            <w:noProof/>
            <w:webHidden/>
          </w:rPr>
          <w:t>9</w:t>
        </w:r>
        <w:r w:rsidR="00B174AF">
          <w:rPr>
            <w:noProof/>
            <w:webHidden/>
          </w:rPr>
          <w:fldChar w:fldCharType="end"/>
        </w:r>
      </w:hyperlink>
    </w:p>
    <w:p w14:paraId="1C68656C" w14:textId="7B87DA1A" w:rsidR="00B174AF" w:rsidRDefault="001F4F40">
      <w:pPr>
        <w:pStyle w:val="Turinys1"/>
        <w:rPr>
          <w:rFonts w:asciiTheme="minorHAnsi" w:eastAsiaTheme="minorEastAsia" w:hAnsiTheme="minorHAnsi" w:cstheme="minorBidi"/>
          <w:b w:val="0"/>
          <w:smallCaps w:val="0"/>
          <w:sz w:val="22"/>
          <w:szCs w:val="22"/>
          <w:lang w:val="en-US"/>
        </w:rPr>
      </w:pPr>
      <w:hyperlink w:anchor="_Toc54783691" w:history="1">
        <w:r w:rsidR="00B174AF" w:rsidRPr="00B1489D">
          <w:rPr>
            <w:rStyle w:val="Hipersaitas"/>
          </w:rPr>
          <w:t>2</w:t>
        </w:r>
        <w:r w:rsidR="00B174AF">
          <w:rPr>
            <w:rFonts w:asciiTheme="minorHAnsi" w:eastAsiaTheme="minorEastAsia" w:hAnsiTheme="minorHAnsi" w:cstheme="minorBidi"/>
            <w:b w:val="0"/>
            <w:smallCaps w:val="0"/>
            <w:sz w:val="22"/>
            <w:szCs w:val="22"/>
            <w:lang w:val="en-US"/>
          </w:rPr>
          <w:tab/>
        </w:r>
        <w:r w:rsidR="00B174AF" w:rsidRPr="00B1489D">
          <w:rPr>
            <w:rStyle w:val="Hipersaitas"/>
          </w:rPr>
          <w:t>Kaip prisijungti prie sistemos?</w:t>
        </w:r>
        <w:r w:rsidR="00B174AF">
          <w:rPr>
            <w:webHidden/>
          </w:rPr>
          <w:tab/>
        </w:r>
        <w:r w:rsidR="00B174AF">
          <w:rPr>
            <w:webHidden/>
          </w:rPr>
          <w:fldChar w:fldCharType="begin"/>
        </w:r>
        <w:r w:rsidR="00B174AF">
          <w:rPr>
            <w:webHidden/>
          </w:rPr>
          <w:instrText xml:space="preserve"> PAGEREF _Toc54783691 \h </w:instrText>
        </w:r>
        <w:r w:rsidR="00B174AF">
          <w:rPr>
            <w:webHidden/>
          </w:rPr>
        </w:r>
        <w:r w:rsidR="00B174AF">
          <w:rPr>
            <w:webHidden/>
          </w:rPr>
          <w:fldChar w:fldCharType="separate"/>
        </w:r>
        <w:r w:rsidR="00B174AF">
          <w:rPr>
            <w:webHidden/>
          </w:rPr>
          <w:t>11</w:t>
        </w:r>
        <w:r w:rsidR="00B174AF">
          <w:rPr>
            <w:webHidden/>
          </w:rPr>
          <w:fldChar w:fldCharType="end"/>
        </w:r>
      </w:hyperlink>
    </w:p>
    <w:p w14:paraId="6C07B341" w14:textId="378665BF" w:rsidR="00B174AF" w:rsidRDefault="001F4F40">
      <w:pPr>
        <w:pStyle w:val="Turinys2"/>
        <w:rPr>
          <w:rFonts w:asciiTheme="minorHAnsi" w:eastAsiaTheme="minorEastAsia" w:hAnsiTheme="minorHAnsi" w:cstheme="minorBidi"/>
          <w:noProof/>
          <w:sz w:val="22"/>
          <w:szCs w:val="22"/>
          <w:lang w:val="en-US"/>
        </w:rPr>
      </w:pPr>
      <w:hyperlink w:anchor="_Toc54783692" w:history="1">
        <w:r w:rsidR="00B174AF" w:rsidRPr="00B1489D">
          <w:rPr>
            <w:rStyle w:val="Hipersaitas"/>
            <w:noProof/>
          </w:rPr>
          <w:t>2.1</w:t>
        </w:r>
        <w:r w:rsidR="00B174AF">
          <w:rPr>
            <w:rFonts w:asciiTheme="minorHAnsi" w:eastAsiaTheme="minorEastAsia" w:hAnsiTheme="minorHAnsi" w:cstheme="minorBidi"/>
            <w:noProof/>
            <w:sz w:val="22"/>
            <w:szCs w:val="22"/>
            <w:lang w:val="en-US"/>
          </w:rPr>
          <w:tab/>
        </w:r>
        <w:r w:rsidR="00B174AF" w:rsidRPr="00B1489D">
          <w:rPr>
            <w:rStyle w:val="Hipersaitas"/>
            <w:noProof/>
          </w:rPr>
          <w:t>ES MVP ir INF SVP</w:t>
        </w:r>
        <w:r w:rsidR="00B174AF">
          <w:rPr>
            <w:noProof/>
            <w:webHidden/>
          </w:rPr>
          <w:tab/>
        </w:r>
        <w:r w:rsidR="00B174AF">
          <w:rPr>
            <w:noProof/>
            <w:webHidden/>
          </w:rPr>
          <w:fldChar w:fldCharType="begin"/>
        </w:r>
        <w:r w:rsidR="00B174AF">
          <w:rPr>
            <w:noProof/>
            <w:webHidden/>
          </w:rPr>
          <w:instrText xml:space="preserve"> PAGEREF _Toc54783692 \h </w:instrText>
        </w:r>
        <w:r w:rsidR="00B174AF">
          <w:rPr>
            <w:noProof/>
            <w:webHidden/>
          </w:rPr>
        </w:r>
        <w:r w:rsidR="00B174AF">
          <w:rPr>
            <w:noProof/>
            <w:webHidden/>
          </w:rPr>
          <w:fldChar w:fldCharType="separate"/>
        </w:r>
        <w:r w:rsidR="00B174AF">
          <w:rPr>
            <w:noProof/>
            <w:webHidden/>
          </w:rPr>
          <w:t>11</w:t>
        </w:r>
        <w:r w:rsidR="00B174AF">
          <w:rPr>
            <w:noProof/>
            <w:webHidden/>
          </w:rPr>
          <w:fldChar w:fldCharType="end"/>
        </w:r>
      </w:hyperlink>
    </w:p>
    <w:p w14:paraId="7E74A857" w14:textId="0F4D8E90" w:rsidR="00B174AF" w:rsidRDefault="001F4F40">
      <w:pPr>
        <w:pStyle w:val="Turinys3"/>
        <w:rPr>
          <w:rFonts w:asciiTheme="minorHAnsi" w:eastAsiaTheme="minorEastAsia" w:hAnsiTheme="minorHAnsi" w:cstheme="minorBidi"/>
          <w:noProof/>
          <w:sz w:val="22"/>
          <w:szCs w:val="22"/>
          <w:lang w:val="en-US"/>
        </w:rPr>
      </w:pPr>
      <w:hyperlink w:anchor="_Toc54783693" w:history="1">
        <w:r w:rsidR="00B174AF" w:rsidRPr="00B1489D">
          <w:rPr>
            <w:rStyle w:val="Hipersaitas"/>
            <w:noProof/>
          </w:rPr>
          <w:t>2.1.1</w:t>
        </w:r>
        <w:r w:rsidR="00B174AF">
          <w:rPr>
            <w:rFonts w:asciiTheme="minorHAnsi" w:eastAsiaTheme="minorEastAsia" w:hAnsiTheme="minorHAnsi" w:cstheme="minorBidi"/>
            <w:noProof/>
            <w:sz w:val="22"/>
            <w:szCs w:val="22"/>
            <w:lang w:val="en-US"/>
          </w:rPr>
          <w:tab/>
        </w:r>
        <w:r w:rsidR="00B174AF" w:rsidRPr="00B1489D">
          <w:rPr>
            <w:rStyle w:val="Hipersaitas"/>
            <w:noProof/>
          </w:rPr>
          <w:t>Kokios galimos ekonominės veiklos vykdytojų prieigos rūšys?</w:t>
        </w:r>
        <w:r w:rsidR="00B174AF">
          <w:rPr>
            <w:noProof/>
            <w:webHidden/>
          </w:rPr>
          <w:tab/>
        </w:r>
        <w:r w:rsidR="00B174AF">
          <w:rPr>
            <w:noProof/>
            <w:webHidden/>
          </w:rPr>
          <w:fldChar w:fldCharType="begin"/>
        </w:r>
        <w:r w:rsidR="00B174AF">
          <w:rPr>
            <w:noProof/>
            <w:webHidden/>
          </w:rPr>
          <w:instrText xml:space="preserve"> PAGEREF _Toc54783693 \h </w:instrText>
        </w:r>
        <w:r w:rsidR="00B174AF">
          <w:rPr>
            <w:noProof/>
            <w:webHidden/>
          </w:rPr>
        </w:r>
        <w:r w:rsidR="00B174AF">
          <w:rPr>
            <w:noProof/>
            <w:webHidden/>
          </w:rPr>
          <w:fldChar w:fldCharType="separate"/>
        </w:r>
        <w:r w:rsidR="00B174AF">
          <w:rPr>
            <w:noProof/>
            <w:webHidden/>
          </w:rPr>
          <w:t>11</w:t>
        </w:r>
        <w:r w:rsidR="00B174AF">
          <w:rPr>
            <w:noProof/>
            <w:webHidden/>
          </w:rPr>
          <w:fldChar w:fldCharType="end"/>
        </w:r>
      </w:hyperlink>
    </w:p>
    <w:p w14:paraId="5C6B08D1" w14:textId="293CAED7" w:rsidR="00B174AF" w:rsidRDefault="001F4F40">
      <w:pPr>
        <w:pStyle w:val="Turinys3"/>
        <w:rPr>
          <w:rFonts w:asciiTheme="minorHAnsi" w:eastAsiaTheme="minorEastAsia" w:hAnsiTheme="minorHAnsi" w:cstheme="minorBidi"/>
          <w:noProof/>
          <w:sz w:val="22"/>
          <w:szCs w:val="22"/>
          <w:lang w:val="en-US"/>
        </w:rPr>
      </w:pPr>
      <w:hyperlink w:anchor="_Toc54783694" w:history="1">
        <w:r w:rsidR="00B174AF" w:rsidRPr="00B1489D">
          <w:rPr>
            <w:rStyle w:val="Hipersaitas"/>
            <w:noProof/>
          </w:rPr>
          <w:t>2.1.2</w:t>
        </w:r>
        <w:r w:rsidR="00B174AF">
          <w:rPr>
            <w:rFonts w:asciiTheme="minorHAnsi" w:eastAsiaTheme="minorEastAsia" w:hAnsiTheme="minorHAnsi" w:cstheme="minorBidi"/>
            <w:noProof/>
            <w:sz w:val="22"/>
            <w:szCs w:val="22"/>
            <w:lang w:val="en-US"/>
          </w:rPr>
          <w:tab/>
        </w:r>
        <w:r w:rsidR="00B174AF" w:rsidRPr="00B1489D">
          <w:rPr>
            <w:rStyle w:val="Hipersaitas"/>
            <w:noProof/>
          </w:rPr>
          <w:t>Kokie yra nustatyti skirtingi vaidmenys?</w:t>
        </w:r>
        <w:r w:rsidR="00B174AF">
          <w:rPr>
            <w:noProof/>
            <w:webHidden/>
          </w:rPr>
          <w:tab/>
        </w:r>
        <w:r w:rsidR="00B174AF">
          <w:rPr>
            <w:noProof/>
            <w:webHidden/>
          </w:rPr>
          <w:fldChar w:fldCharType="begin"/>
        </w:r>
        <w:r w:rsidR="00B174AF">
          <w:rPr>
            <w:noProof/>
            <w:webHidden/>
          </w:rPr>
          <w:instrText xml:space="preserve"> PAGEREF _Toc54783694 \h </w:instrText>
        </w:r>
        <w:r w:rsidR="00B174AF">
          <w:rPr>
            <w:noProof/>
            <w:webHidden/>
          </w:rPr>
        </w:r>
        <w:r w:rsidR="00B174AF">
          <w:rPr>
            <w:noProof/>
            <w:webHidden/>
          </w:rPr>
          <w:fldChar w:fldCharType="separate"/>
        </w:r>
        <w:r w:rsidR="00B174AF">
          <w:rPr>
            <w:noProof/>
            <w:webHidden/>
          </w:rPr>
          <w:t>11</w:t>
        </w:r>
        <w:r w:rsidR="00B174AF">
          <w:rPr>
            <w:noProof/>
            <w:webHidden/>
          </w:rPr>
          <w:fldChar w:fldCharType="end"/>
        </w:r>
      </w:hyperlink>
    </w:p>
    <w:p w14:paraId="113E1378" w14:textId="64B98831" w:rsidR="00B174AF" w:rsidRDefault="001F4F40">
      <w:pPr>
        <w:pStyle w:val="Turinys3"/>
        <w:rPr>
          <w:rFonts w:asciiTheme="minorHAnsi" w:eastAsiaTheme="minorEastAsia" w:hAnsiTheme="minorHAnsi" w:cstheme="minorBidi"/>
          <w:noProof/>
          <w:sz w:val="22"/>
          <w:szCs w:val="22"/>
          <w:lang w:val="en-US"/>
        </w:rPr>
      </w:pPr>
      <w:hyperlink w:anchor="_Toc54783695" w:history="1">
        <w:r w:rsidR="00B174AF" w:rsidRPr="00B1489D">
          <w:rPr>
            <w:rStyle w:val="Hipersaitas"/>
            <w:noProof/>
          </w:rPr>
          <w:t>2.1.3</w:t>
        </w:r>
        <w:r w:rsidR="00B174AF">
          <w:rPr>
            <w:rFonts w:asciiTheme="minorHAnsi" w:eastAsiaTheme="minorEastAsia" w:hAnsiTheme="minorHAnsi" w:cstheme="minorBidi"/>
            <w:noProof/>
            <w:sz w:val="22"/>
            <w:szCs w:val="22"/>
            <w:lang w:val="en-US"/>
          </w:rPr>
          <w:tab/>
        </w:r>
        <w:r w:rsidR="00B174AF" w:rsidRPr="00B1489D">
          <w:rPr>
            <w:rStyle w:val="Hipersaitas"/>
            <w:noProof/>
          </w:rPr>
          <w:t>Kaip ekonominės veiklos vykdytojams prisijungti prie sistemos?</w:t>
        </w:r>
        <w:r w:rsidR="00B174AF">
          <w:rPr>
            <w:noProof/>
            <w:webHidden/>
          </w:rPr>
          <w:tab/>
        </w:r>
        <w:r w:rsidR="00B174AF">
          <w:rPr>
            <w:noProof/>
            <w:webHidden/>
          </w:rPr>
          <w:fldChar w:fldCharType="begin"/>
        </w:r>
        <w:r w:rsidR="00B174AF">
          <w:rPr>
            <w:noProof/>
            <w:webHidden/>
          </w:rPr>
          <w:instrText xml:space="preserve"> PAGEREF _Toc54783695 \h </w:instrText>
        </w:r>
        <w:r w:rsidR="00B174AF">
          <w:rPr>
            <w:noProof/>
            <w:webHidden/>
          </w:rPr>
        </w:r>
        <w:r w:rsidR="00B174AF">
          <w:rPr>
            <w:noProof/>
            <w:webHidden/>
          </w:rPr>
          <w:fldChar w:fldCharType="separate"/>
        </w:r>
        <w:r w:rsidR="00B174AF">
          <w:rPr>
            <w:noProof/>
            <w:webHidden/>
          </w:rPr>
          <w:t>12</w:t>
        </w:r>
        <w:r w:rsidR="00B174AF">
          <w:rPr>
            <w:noProof/>
            <w:webHidden/>
          </w:rPr>
          <w:fldChar w:fldCharType="end"/>
        </w:r>
      </w:hyperlink>
    </w:p>
    <w:p w14:paraId="157D9865" w14:textId="0EDC75C7" w:rsidR="00B174AF" w:rsidRDefault="001F4F40">
      <w:pPr>
        <w:pStyle w:val="Turinys2"/>
        <w:rPr>
          <w:rFonts w:asciiTheme="minorHAnsi" w:eastAsiaTheme="minorEastAsia" w:hAnsiTheme="minorHAnsi" w:cstheme="minorBidi"/>
          <w:noProof/>
          <w:sz w:val="22"/>
          <w:szCs w:val="22"/>
          <w:lang w:val="en-US"/>
        </w:rPr>
      </w:pPr>
      <w:hyperlink w:anchor="_Toc54783696" w:history="1">
        <w:r w:rsidR="00B174AF" w:rsidRPr="00B1489D">
          <w:rPr>
            <w:rStyle w:val="Hipersaitas"/>
            <w:noProof/>
          </w:rPr>
          <w:t>2.2</w:t>
        </w:r>
        <w:r w:rsidR="00B174AF">
          <w:rPr>
            <w:rFonts w:asciiTheme="minorHAnsi" w:eastAsiaTheme="minorEastAsia" w:hAnsiTheme="minorHAnsi" w:cstheme="minorBidi"/>
            <w:noProof/>
            <w:sz w:val="22"/>
            <w:szCs w:val="22"/>
            <w:lang w:val="en-US"/>
          </w:rPr>
          <w:tab/>
        </w:r>
        <w:r w:rsidR="00B174AF" w:rsidRPr="00B1489D">
          <w:rPr>
            <w:rStyle w:val="Hipersaitas"/>
            <w:noProof/>
          </w:rPr>
          <w:t>Centrinė INF SP sistema</w:t>
        </w:r>
        <w:r w:rsidR="00B174AF">
          <w:rPr>
            <w:noProof/>
            <w:webHidden/>
          </w:rPr>
          <w:tab/>
        </w:r>
        <w:r w:rsidR="00B174AF">
          <w:rPr>
            <w:noProof/>
            <w:webHidden/>
          </w:rPr>
          <w:fldChar w:fldCharType="begin"/>
        </w:r>
        <w:r w:rsidR="00B174AF">
          <w:rPr>
            <w:noProof/>
            <w:webHidden/>
          </w:rPr>
          <w:instrText xml:space="preserve"> PAGEREF _Toc54783696 \h </w:instrText>
        </w:r>
        <w:r w:rsidR="00B174AF">
          <w:rPr>
            <w:noProof/>
            <w:webHidden/>
          </w:rPr>
        </w:r>
        <w:r w:rsidR="00B174AF">
          <w:rPr>
            <w:noProof/>
            <w:webHidden/>
          </w:rPr>
          <w:fldChar w:fldCharType="separate"/>
        </w:r>
        <w:r w:rsidR="00B174AF">
          <w:rPr>
            <w:noProof/>
            <w:webHidden/>
          </w:rPr>
          <w:t>12</w:t>
        </w:r>
        <w:r w:rsidR="00B174AF">
          <w:rPr>
            <w:noProof/>
            <w:webHidden/>
          </w:rPr>
          <w:fldChar w:fldCharType="end"/>
        </w:r>
      </w:hyperlink>
    </w:p>
    <w:p w14:paraId="0E4C1E35" w14:textId="3003CE51" w:rsidR="00B174AF" w:rsidRDefault="001F4F40">
      <w:pPr>
        <w:pStyle w:val="Turinys3"/>
        <w:rPr>
          <w:rFonts w:asciiTheme="minorHAnsi" w:eastAsiaTheme="minorEastAsia" w:hAnsiTheme="minorHAnsi" w:cstheme="minorBidi"/>
          <w:noProof/>
          <w:sz w:val="22"/>
          <w:szCs w:val="22"/>
          <w:lang w:val="en-US"/>
        </w:rPr>
      </w:pPr>
      <w:hyperlink w:anchor="_Toc54783697" w:history="1">
        <w:r w:rsidR="00B174AF" w:rsidRPr="00B1489D">
          <w:rPr>
            <w:rStyle w:val="Hipersaitas"/>
            <w:noProof/>
          </w:rPr>
          <w:t>2.2.1</w:t>
        </w:r>
        <w:r w:rsidR="00B174AF">
          <w:rPr>
            <w:rFonts w:asciiTheme="minorHAnsi" w:eastAsiaTheme="minorEastAsia" w:hAnsiTheme="minorHAnsi" w:cstheme="minorBidi"/>
            <w:noProof/>
            <w:sz w:val="22"/>
            <w:szCs w:val="22"/>
            <w:lang w:val="en-US"/>
          </w:rPr>
          <w:tab/>
        </w:r>
        <w:r w:rsidR="00B174AF" w:rsidRPr="00B1489D">
          <w:rPr>
            <w:rStyle w:val="Hipersaitas"/>
            <w:noProof/>
          </w:rPr>
          <w:t>Kokie yra nustatyti skirtingi vaidmenys?</w:t>
        </w:r>
        <w:r w:rsidR="00B174AF">
          <w:rPr>
            <w:noProof/>
            <w:webHidden/>
          </w:rPr>
          <w:tab/>
        </w:r>
        <w:r w:rsidR="00B174AF">
          <w:rPr>
            <w:noProof/>
            <w:webHidden/>
          </w:rPr>
          <w:fldChar w:fldCharType="begin"/>
        </w:r>
        <w:r w:rsidR="00B174AF">
          <w:rPr>
            <w:noProof/>
            <w:webHidden/>
          </w:rPr>
          <w:instrText xml:space="preserve"> PAGEREF _Toc54783697 \h </w:instrText>
        </w:r>
        <w:r w:rsidR="00B174AF">
          <w:rPr>
            <w:noProof/>
            <w:webHidden/>
          </w:rPr>
        </w:r>
        <w:r w:rsidR="00B174AF">
          <w:rPr>
            <w:noProof/>
            <w:webHidden/>
          </w:rPr>
          <w:fldChar w:fldCharType="separate"/>
        </w:r>
        <w:r w:rsidR="00B174AF">
          <w:rPr>
            <w:noProof/>
            <w:webHidden/>
          </w:rPr>
          <w:t>12</w:t>
        </w:r>
        <w:r w:rsidR="00B174AF">
          <w:rPr>
            <w:noProof/>
            <w:webHidden/>
          </w:rPr>
          <w:fldChar w:fldCharType="end"/>
        </w:r>
      </w:hyperlink>
    </w:p>
    <w:p w14:paraId="192F7D9F" w14:textId="349B243A" w:rsidR="00B174AF" w:rsidRDefault="001F4F40">
      <w:pPr>
        <w:pStyle w:val="Turinys3"/>
        <w:rPr>
          <w:rFonts w:asciiTheme="minorHAnsi" w:eastAsiaTheme="minorEastAsia" w:hAnsiTheme="minorHAnsi" w:cstheme="minorBidi"/>
          <w:noProof/>
          <w:sz w:val="22"/>
          <w:szCs w:val="22"/>
          <w:lang w:val="en-US"/>
        </w:rPr>
      </w:pPr>
      <w:hyperlink w:anchor="_Toc54783698" w:history="1">
        <w:r w:rsidR="00B174AF" w:rsidRPr="00B1489D">
          <w:rPr>
            <w:rStyle w:val="Hipersaitas"/>
            <w:noProof/>
          </w:rPr>
          <w:t>2.2.2</w:t>
        </w:r>
        <w:r w:rsidR="00B174AF">
          <w:rPr>
            <w:rFonts w:asciiTheme="minorHAnsi" w:eastAsiaTheme="minorEastAsia" w:hAnsiTheme="minorHAnsi" w:cstheme="minorBidi"/>
            <w:noProof/>
            <w:sz w:val="22"/>
            <w:szCs w:val="22"/>
            <w:lang w:val="en-US"/>
          </w:rPr>
          <w:tab/>
        </w:r>
        <w:r w:rsidR="00B174AF" w:rsidRPr="00B1489D">
          <w:rPr>
            <w:rStyle w:val="Hipersaitas"/>
            <w:noProof/>
          </w:rPr>
          <w:t>Kaip tvarkyti prieigos teises, kuriomis gali naudotis muitinės pareigūnas?</w:t>
        </w:r>
        <w:r w:rsidR="00B174AF">
          <w:rPr>
            <w:noProof/>
            <w:webHidden/>
          </w:rPr>
          <w:tab/>
        </w:r>
        <w:r w:rsidR="00B174AF">
          <w:rPr>
            <w:noProof/>
            <w:webHidden/>
          </w:rPr>
          <w:fldChar w:fldCharType="begin"/>
        </w:r>
        <w:r w:rsidR="00B174AF">
          <w:rPr>
            <w:noProof/>
            <w:webHidden/>
          </w:rPr>
          <w:instrText xml:space="preserve"> PAGEREF _Toc54783698 \h </w:instrText>
        </w:r>
        <w:r w:rsidR="00B174AF">
          <w:rPr>
            <w:noProof/>
            <w:webHidden/>
          </w:rPr>
        </w:r>
        <w:r w:rsidR="00B174AF">
          <w:rPr>
            <w:noProof/>
            <w:webHidden/>
          </w:rPr>
          <w:fldChar w:fldCharType="separate"/>
        </w:r>
        <w:r w:rsidR="00B174AF">
          <w:rPr>
            <w:noProof/>
            <w:webHidden/>
          </w:rPr>
          <w:t>12</w:t>
        </w:r>
        <w:r w:rsidR="00B174AF">
          <w:rPr>
            <w:noProof/>
            <w:webHidden/>
          </w:rPr>
          <w:fldChar w:fldCharType="end"/>
        </w:r>
      </w:hyperlink>
    </w:p>
    <w:p w14:paraId="4DF2F03D" w14:textId="0A5A9527" w:rsidR="00B174AF" w:rsidRDefault="001F4F40">
      <w:pPr>
        <w:pStyle w:val="Turinys2"/>
        <w:rPr>
          <w:rFonts w:asciiTheme="minorHAnsi" w:eastAsiaTheme="minorEastAsia" w:hAnsiTheme="minorHAnsi" w:cstheme="minorBidi"/>
          <w:noProof/>
          <w:sz w:val="22"/>
          <w:szCs w:val="22"/>
          <w:lang w:val="en-US"/>
        </w:rPr>
      </w:pPr>
      <w:hyperlink w:anchor="_Toc54783699" w:history="1">
        <w:r w:rsidR="00B174AF" w:rsidRPr="00B1489D">
          <w:rPr>
            <w:rStyle w:val="Hipersaitas"/>
            <w:noProof/>
          </w:rPr>
          <w:t>2.3</w:t>
        </w:r>
        <w:r w:rsidR="00B174AF">
          <w:rPr>
            <w:rFonts w:asciiTheme="minorHAnsi" w:eastAsiaTheme="minorEastAsia" w:hAnsiTheme="minorHAnsi" w:cstheme="minorBidi"/>
            <w:noProof/>
            <w:sz w:val="22"/>
            <w:szCs w:val="22"/>
            <w:lang w:val="en-US"/>
          </w:rPr>
          <w:tab/>
        </w:r>
        <w:r w:rsidR="00B174AF" w:rsidRPr="00B1489D">
          <w:rPr>
            <w:rStyle w:val="Hipersaitas"/>
            <w:noProof/>
          </w:rPr>
          <w:t>Rekomenduojamos naršyklės</w:t>
        </w:r>
        <w:r w:rsidR="00B174AF">
          <w:rPr>
            <w:noProof/>
            <w:webHidden/>
          </w:rPr>
          <w:tab/>
        </w:r>
        <w:r w:rsidR="00B174AF">
          <w:rPr>
            <w:noProof/>
            <w:webHidden/>
          </w:rPr>
          <w:fldChar w:fldCharType="begin"/>
        </w:r>
        <w:r w:rsidR="00B174AF">
          <w:rPr>
            <w:noProof/>
            <w:webHidden/>
          </w:rPr>
          <w:instrText xml:space="preserve"> PAGEREF _Toc54783699 \h </w:instrText>
        </w:r>
        <w:r w:rsidR="00B174AF">
          <w:rPr>
            <w:noProof/>
            <w:webHidden/>
          </w:rPr>
        </w:r>
        <w:r w:rsidR="00B174AF">
          <w:rPr>
            <w:noProof/>
            <w:webHidden/>
          </w:rPr>
          <w:fldChar w:fldCharType="separate"/>
        </w:r>
        <w:r w:rsidR="00B174AF">
          <w:rPr>
            <w:noProof/>
            <w:webHidden/>
          </w:rPr>
          <w:t>12</w:t>
        </w:r>
        <w:r w:rsidR="00B174AF">
          <w:rPr>
            <w:noProof/>
            <w:webHidden/>
          </w:rPr>
          <w:fldChar w:fldCharType="end"/>
        </w:r>
      </w:hyperlink>
    </w:p>
    <w:p w14:paraId="7BF725D4" w14:textId="05C988FB" w:rsidR="00B174AF" w:rsidRDefault="001F4F40">
      <w:pPr>
        <w:pStyle w:val="Turinys2"/>
        <w:rPr>
          <w:rFonts w:asciiTheme="minorHAnsi" w:eastAsiaTheme="minorEastAsia" w:hAnsiTheme="minorHAnsi" w:cstheme="minorBidi"/>
          <w:noProof/>
          <w:sz w:val="22"/>
          <w:szCs w:val="22"/>
          <w:lang w:val="en-US"/>
        </w:rPr>
      </w:pPr>
      <w:hyperlink w:anchor="_Toc54783700" w:history="1">
        <w:r w:rsidR="00B174AF" w:rsidRPr="00B1489D">
          <w:rPr>
            <w:rStyle w:val="Hipersaitas"/>
            <w:noProof/>
          </w:rPr>
          <w:t>2.4</w:t>
        </w:r>
        <w:r w:rsidR="00B174AF">
          <w:rPr>
            <w:rFonts w:asciiTheme="minorHAnsi" w:eastAsiaTheme="minorEastAsia" w:hAnsiTheme="minorHAnsi" w:cstheme="minorBidi"/>
            <w:noProof/>
            <w:sz w:val="22"/>
            <w:szCs w:val="22"/>
            <w:lang w:val="en-US"/>
          </w:rPr>
          <w:tab/>
        </w:r>
        <w:r w:rsidR="00B174AF" w:rsidRPr="00B1489D">
          <w:rPr>
            <w:rStyle w:val="Hipersaitas"/>
            <w:noProof/>
          </w:rPr>
          <w:t>Išankstinės INF sąlygos</w:t>
        </w:r>
        <w:r w:rsidR="00B174AF">
          <w:rPr>
            <w:noProof/>
            <w:webHidden/>
          </w:rPr>
          <w:tab/>
        </w:r>
        <w:r w:rsidR="00B174AF">
          <w:rPr>
            <w:noProof/>
            <w:webHidden/>
          </w:rPr>
          <w:fldChar w:fldCharType="begin"/>
        </w:r>
        <w:r w:rsidR="00B174AF">
          <w:rPr>
            <w:noProof/>
            <w:webHidden/>
          </w:rPr>
          <w:instrText xml:space="preserve"> PAGEREF _Toc54783700 \h </w:instrText>
        </w:r>
        <w:r w:rsidR="00B174AF">
          <w:rPr>
            <w:noProof/>
            <w:webHidden/>
          </w:rPr>
        </w:r>
        <w:r w:rsidR="00B174AF">
          <w:rPr>
            <w:noProof/>
            <w:webHidden/>
          </w:rPr>
          <w:fldChar w:fldCharType="separate"/>
        </w:r>
        <w:r w:rsidR="00B174AF">
          <w:rPr>
            <w:noProof/>
            <w:webHidden/>
          </w:rPr>
          <w:t>13</w:t>
        </w:r>
        <w:r w:rsidR="00B174AF">
          <w:rPr>
            <w:noProof/>
            <w:webHidden/>
          </w:rPr>
          <w:fldChar w:fldCharType="end"/>
        </w:r>
      </w:hyperlink>
    </w:p>
    <w:p w14:paraId="537335C4" w14:textId="5BE3785F" w:rsidR="00B174AF" w:rsidRDefault="001F4F40">
      <w:pPr>
        <w:pStyle w:val="Turinys1"/>
        <w:rPr>
          <w:rFonts w:asciiTheme="minorHAnsi" w:eastAsiaTheme="minorEastAsia" w:hAnsiTheme="minorHAnsi" w:cstheme="minorBidi"/>
          <w:b w:val="0"/>
          <w:smallCaps w:val="0"/>
          <w:sz w:val="22"/>
          <w:szCs w:val="22"/>
          <w:lang w:val="en-US"/>
        </w:rPr>
      </w:pPr>
      <w:hyperlink w:anchor="_Toc54783701" w:history="1">
        <w:r w:rsidR="00B174AF" w:rsidRPr="00B1489D">
          <w:rPr>
            <w:rStyle w:val="Hipersaitas"/>
          </w:rPr>
          <w:t>3</w:t>
        </w:r>
        <w:r w:rsidR="00B174AF">
          <w:rPr>
            <w:rFonts w:asciiTheme="minorHAnsi" w:eastAsiaTheme="minorEastAsia" w:hAnsiTheme="minorHAnsi" w:cstheme="minorBidi"/>
            <w:b w:val="0"/>
            <w:smallCaps w:val="0"/>
            <w:sz w:val="22"/>
            <w:szCs w:val="22"/>
            <w:lang w:val="en-US"/>
          </w:rPr>
          <w:tab/>
        </w:r>
        <w:r w:rsidR="00B174AF" w:rsidRPr="00B1489D">
          <w:rPr>
            <w:rStyle w:val="Hipersaitas"/>
          </w:rPr>
          <w:t>Ekonominės veiklos vykdytojo vadovas</w:t>
        </w:r>
        <w:r w:rsidR="00B174AF">
          <w:rPr>
            <w:webHidden/>
          </w:rPr>
          <w:tab/>
        </w:r>
        <w:r w:rsidR="00B174AF">
          <w:rPr>
            <w:webHidden/>
          </w:rPr>
          <w:fldChar w:fldCharType="begin"/>
        </w:r>
        <w:r w:rsidR="00B174AF">
          <w:rPr>
            <w:webHidden/>
          </w:rPr>
          <w:instrText xml:space="preserve"> PAGEREF _Toc54783701 \h </w:instrText>
        </w:r>
        <w:r w:rsidR="00B174AF">
          <w:rPr>
            <w:webHidden/>
          </w:rPr>
        </w:r>
        <w:r w:rsidR="00B174AF">
          <w:rPr>
            <w:webHidden/>
          </w:rPr>
          <w:fldChar w:fldCharType="separate"/>
        </w:r>
        <w:r w:rsidR="00B174AF">
          <w:rPr>
            <w:webHidden/>
          </w:rPr>
          <w:t>14</w:t>
        </w:r>
        <w:r w:rsidR="00B174AF">
          <w:rPr>
            <w:webHidden/>
          </w:rPr>
          <w:fldChar w:fldCharType="end"/>
        </w:r>
      </w:hyperlink>
    </w:p>
    <w:p w14:paraId="05E294DF" w14:textId="72908C25" w:rsidR="00B174AF" w:rsidRDefault="001F4F40">
      <w:pPr>
        <w:pStyle w:val="Turinys2"/>
        <w:rPr>
          <w:rFonts w:asciiTheme="minorHAnsi" w:eastAsiaTheme="minorEastAsia" w:hAnsiTheme="minorHAnsi" w:cstheme="minorBidi"/>
          <w:noProof/>
          <w:sz w:val="22"/>
          <w:szCs w:val="22"/>
          <w:lang w:val="en-US"/>
        </w:rPr>
      </w:pPr>
      <w:hyperlink w:anchor="_Toc54783702" w:history="1">
        <w:r w:rsidR="00B174AF" w:rsidRPr="00B1489D">
          <w:rPr>
            <w:rStyle w:val="Hipersaitas"/>
            <w:noProof/>
          </w:rPr>
          <w:t>3.1</w:t>
        </w:r>
        <w:r w:rsidR="00B174AF">
          <w:rPr>
            <w:rFonts w:asciiTheme="minorHAnsi" w:eastAsiaTheme="minorEastAsia" w:hAnsiTheme="minorHAnsi" w:cstheme="minorBidi"/>
            <w:noProof/>
            <w:sz w:val="22"/>
            <w:szCs w:val="22"/>
            <w:lang w:val="en-US"/>
          </w:rPr>
          <w:tab/>
        </w:r>
        <w:r w:rsidR="00B174AF" w:rsidRPr="00B1489D">
          <w:rPr>
            <w:rStyle w:val="Hipersaitas"/>
            <w:noProof/>
          </w:rPr>
          <w:t>Prisijungimas prie sistemos</w:t>
        </w:r>
        <w:r w:rsidR="00B174AF">
          <w:rPr>
            <w:noProof/>
            <w:webHidden/>
          </w:rPr>
          <w:tab/>
        </w:r>
        <w:r w:rsidR="00B174AF">
          <w:rPr>
            <w:noProof/>
            <w:webHidden/>
          </w:rPr>
          <w:fldChar w:fldCharType="begin"/>
        </w:r>
        <w:r w:rsidR="00B174AF">
          <w:rPr>
            <w:noProof/>
            <w:webHidden/>
          </w:rPr>
          <w:instrText xml:space="preserve"> PAGEREF _Toc54783702 \h </w:instrText>
        </w:r>
        <w:r w:rsidR="00B174AF">
          <w:rPr>
            <w:noProof/>
            <w:webHidden/>
          </w:rPr>
        </w:r>
        <w:r w:rsidR="00B174AF">
          <w:rPr>
            <w:noProof/>
            <w:webHidden/>
          </w:rPr>
          <w:fldChar w:fldCharType="separate"/>
        </w:r>
        <w:r w:rsidR="00B174AF">
          <w:rPr>
            <w:noProof/>
            <w:webHidden/>
          </w:rPr>
          <w:t>14</w:t>
        </w:r>
        <w:r w:rsidR="00B174AF">
          <w:rPr>
            <w:noProof/>
            <w:webHidden/>
          </w:rPr>
          <w:fldChar w:fldCharType="end"/>
        </w:r>
      </w:hyperlink>
    </w:p>
    <w:p w14:paraId="6075DB5E" w14:textId="7ED70003" w:rsidR="00B174AF" w:rsidRDefault="001F4F40">
      <w:pPr>
        <w:pStyle w:val="Turinys2"/>
        <w:rPr>
          <w:rFonts w:asciiTheme="minorHAnsi" w:eastAsiaTheme="minorEastAsia" w:hAnsiTheme="minorHAnsi" w:cstheme="minorBidi"/>
          <w:noProof/>
          <w:sz w:val="22"/>
          <w:szCs w:val="22"/>
          <w:lang w:val="en-US"/>
        </w:rPr>
      </w:pPr>
      <w:hyperlink w:anchor="_Toc54783703" w:history="1">
        <w:r w:rsidR="00B174AF" w:rsidRPr="00B1489D">
          <w:rPr>
            <w:rStyle w:val="Hipersaitas"/>
            <w:noProof/>
          </w:rPr>
          <w:t>3.2</w:t>
        </w:r>
        <w:r w:rsidR="00B174AF">
          <w:rPr>
            <w:rFonts w:asciiTheme="minorHAnsi" w:eastAsiaTheme="minorEastAsia" w:hAnsiTheme="minorHAnsi" w:cstheme="minorBidi"/>
            <w:noProof/>
            <w:sz w:val="22"/>
            <w:szCs w:val="22"/>
            <w:lang w:val="en-US"/>
          </w:rPr>
          <w:tab/>
        </w:r>
        <w:r w:rsidR="00B174AF" w:rsidRPr="00B1489D">
          <w:rPr>
            <w:rStyle w:val="Hipersaitas"/>
            <w:noProof/>
          </w:rPr>
          <w:t>Sukurti INF prašymą</w:t>
        </w:r>
        <w:r w:rsidR="00B174AF">
          <w:rPr>
            <w:noProof/>
            <w:webHidden/>
          </w:rPr>
          <w:tab/>
        </w:r>
        <w:r w:rsidR="00B174AF">
          <w:rPr>
            <w:noProof/>
            <w:webHidden/>
          </w:rPr>
          <w:fldChar w:fldCharType="begin"/>
        </w:r>
        <w:r w:rsidR="00B174AF">
          <w:rPr>
            <w:noProof/>
            <w:webHidden/>
          </w:rPr>
          <w:instrText xml:space="preserve"> PAGEREF _Toc54783703 \h </w:instrText>
        </w:r>
        <w:r w:rsidR="00B174AF">
          <w:rPr>
            <w:noProof/>
            <w:webHidden/>
          </w:rPr>
        </w:r>
        <w:r w:rsidR="00B174AF">
          <w:rPr>
            <w:noProof/>
            <w:webHidden/>
          </w:rPr>
          <w:fldChar w:fldCharType="separate"/>
        </w:r>
        <w:r w:rsidR="00B174AF">
          <w:rPr>
            <w:noProof/>
            <w:webHidden/>
          </w:rPr>
          <w:t>15</w:t>
        </w:r>
        <w:r w:rsidR="00B174AF">
          <w:rPr>
            <w:noProof/>
            <w:webHidden/>
          </w:rPr>
          <w:fldChar w:fldCharType="end"/>
        </w:r>
      </w:hyperlink>
    </w:p>
    <w:p w14:paraId="246D935F" w14:textId="15F7A1DD" w:rsidR="00B174AF" w:rsidRDefault="001F4F40">
      <w:pPr>
        <w:pStyle w:val="Turinys3"/>
        <w:rPr>
          <w:rFonts w:asciiTheme="minorHAnsi" w:eastAsiaTheme="minorEastAsia" w:hAnsiTheme="minorHAnsi" w:cstheme="minorBidi"/>
          <w:noProof/>
          <w:sz w:val="22"/>
          <w:szCs w:val="22"/>
          <w:lang w:val="en-US"/>
        </w:rPr>
      </w:pPr>
      <w:hyperlink w:anchor="_Toc54783704" w:history="1">
        <w:r w:rsidR="00B174AF" w:rsidRPr="00B1489D">
          <w:rPr>
            <w:rStyle w:val="Hipersaitas"/>
            <w:noProof/>
          </w:rPr>
          <w:t>3.2.1</w:t>
        </w:r>
        <w:r w:rsidR="00B174AF">
          <w:rPr>
            <w:rFonts w:asciiTheme="minorHAnsi" w:eastAsiaTheme="minorEastAsia" w:hAnsiTheme="minorHAnsi" w:cstheme="minorBidi"/>
            <w:noProof/>
            <w:sz w:val="22"/>
            <w:szCs w:val="22"/>
            <w:lang w:val="en-US"/>
          </w:rPr>
          <w:tab/>
        </w:r>
        <w:r w:rsidR="00B174AF" w:rsidRPr="00B1489D">
          <w:rPr>
            <w:rStyle w:val="Hipersaitas"/>
            <w:noProof/>
          </w:rPr>
          <w:t>Bendro pobūdžio informacijos įvedimas</w:t>
        </w:r>
        <w:r w:rsidR="00B174AF">
          <w:rPr>
            <w:noProof/>
            <w:webHidden/>
          </w:rPr>
          <w:tab/>
        </w:r>
        <w:r w:rsidR="00B174AF">
          <w:rPr>
            <w:noProof/>
            <w:webHidden/>
          </w:rPr>
          <w:fldChar w:fldCharType="begin"/>
        </w:r>
        <w:r w:rsidR="00B174AF">
          <w:rPr>
            <w:noProof/>
            <w:webHidden/>
          </w:rPr>
          <w:instrText xml:space="preserve"> PAGEREF _Toc54783704 \h </w:instrText>
        </w:r>
        <w:r w:rsidR="00B174AF">
          <w:rPr>
            <w:noProof/>
            <w:webHidden/>
          </w:rPr>
        </w:r>
        <w:r w:rsidR="00B174AF">
          <w:rPr>
            <w:noProof/>
            <w:webHidden/>
          </w:rPr>
          <w:fldChar w:fldCharType="separate"/>
        </w:r>
        <w:r w:rsidR="00B174AF">
          <w:rPr>
            <w:noProof/>
            <w:webHidden/>
          </w:rPr>
          <w:t>15</w:t>
        </w:r>
        <w:r w:rsidR="00B174AF">
          <w:rPr>
            <w:noProof/>
            <w:webHidden/>
          </w:rPr>
          <w:fldChar w:fldCharType="end"/>
        </w:r>
      </w:hyperlink>
    </w:p>
    <w:p w14:paraId="1ABB5E68" w14:textId="5BE5E50C" w:rsidR="00B174AF" w:rsidRDefault="001F4F40">
      <w:pPr>
        <w:pStyle w:val="Turinys3"/>
        <w:rPr>
          <w:rFonts w:asciiTheme="minorHAnsi" w:eastAsiaTheme="minorEastAsia" w:hAnsiTheme="minorHAnsi" w:cstheme="minorBidi"/>
          <w:noProof/>
          <w:sz w:val="22"/>
          <w:szCs w:val="22"/>
          <w:lang w:val="en-US"/>
        </w:rPr>
      </w:pPr>
      <w:hyperlink w:anchor="_Toc54783705" w:history="1">
        <w:r w:rsidR="00B174AF" w:rsidRPr="00B1489D">
          <w:rPr>
            <w:rStyle w:val="Hipersaitas"/>
            <w:noProof/>
          </w:rPr>
          <w:t>3.2.2</w:t>
        </w:r>
        <w:r w:rsidR="00B174AF">
          <w:rPr>
            <w:rFonts w:asciiTheme="minorHAnsi" w:eastAsiaTheme="minorEastAsia" w:hAnsiTheme="minorHAnsi" w:cstheme="minorBidi"/>
            <w:noProof/>
            <w:sz w:val="22"/>
            <w:szCs w:val="22"/>
            <w:lang w:val="en-US"/>
          </w:rPr>
          <w:tab/>
        </w:r>
        <w:r w:rsidR="00B174AF" w:rsidRPr="00B1489D">
          <w:rPr>
            <w:rStyle w:val="Hipersaitas"/>
            <w:noProof/>
          </w:rPr>
          <w:t>Konkrečios informacijos apie prekes ir produktus įvedimas</w:t>
        </w:r>
        <w:r w:rsidR="00B174AF">
          <w:rPr>
            <w:noProof/>
            <w:webHidden/>
          </w:rPr>
          <w:tab/>
        </w:r>
        <w:r w:rsidR="00B174AF">
          <w:rPr>
            <w:noProof/>
            <w:webHidden/>
          </w:rPr>
          <w:fldChar w:fldCharType="begin"/>
        </w:r>
        <w:r w:rsidR="00B174AF">
          <w:rPr>
            <w:noProof/>
            <w:webHidden/>
          </w:rPr>
          <w:instrText xml:space="preserve"> PAGEREF _Toc54783705 \h </w:instrText>
        </w:r>
        <w:r w:rsidR="00B174AF">
          <w:rPr>
            <w:noProof/>
            <w:webHidden/>
          </w:rPr>
        </w:r>
        <w:r w:rsidR="00B174AF">
          <w:rPr>
            <w:noProof/>
            <w:webHidden/>
          </w:rPr>
          <w:fldChar w:fldCharType="separate"/>
        </w:r>
        <w:r w:rsidR="00B174AF">
          <w:rPr>
            <w:noProof/>
            <w:webHidden/>
          </w:rPr>
          <w:t>16</w:t>
        </w:r>
        <w:r w:rsidR="00B174AF">
          <w:rPr>
            <w:noProof/>
            <w:webHidden/>
          </w:rPr>
          <w:fldChar w:fldCharType="end"/>
        </w:r>
      </w:hyperlink>
    </w:p>
    <w:p w14:paraId="21218CC8" w14:textId="5B2B2B18" w:rsidR="00B174AF" w:rsidRDefault="001F4F40">
      <w:pPr>
        <w:pStyle w:val="Turinys3"/>
        <w:rPr>
          <w:rFonts w:asciiTheme="minorHAnsi" w:eastAsiaTheme="minorEastAsia" w:hAnsiTheme="minorHAnsi" w:cstheme="minorBidi"/>
          <w:noProof/>
          <w:sz w:val="22"/>
          <w:szCs w:val="22"/>
          <w:lang w:val="en-US"/>
        </w:rPr>
      </w:pPr>
      <w:hyperlink w:anchor="_Toc54783706" w:history="1">
        <w:r w:rsidR="00B174AF" w:rsidRPr="00B1489D">
          <w:rPr>
            <w:rStyle w:val="Hipersaitas"/>
            <w:noProof/>
          </w:rPr>
          <w:t>3.2.3</w:t>
        </w:r>
        <w:r w:rsidR="00B174AF">
          <w:rPr>
            <w:rFonts w:asciiTheme="minorHAnsi" w:eastAsiaTheme="minorEastAsia" w:hAnsiTheme="minorHAnsi" w:cstheme="minorBidi"/>
            <w:noProof/>
            <w:sz w:val="22"/>
            <w:szCs w:val="22"/>
            <w:lang w:val="en-US"/>
          </w:rPr>
          <w:tab/>
        </w:r>
        <w:r w:rsidR="00B174AF" w:rsidRPr="00B1489D">
          <w:rPr>
            <w:rStyle w:val="Hipersaitas"/>
            <w:noProof/>
          </w:rPr>
          <w:t>Duomenys, kuriuos reikia pateikti</w:t>
        </w:r>
        <w:r w:rsidR="00B174AF">
          <w:rPr>
            <w:noProof/>
            <w:webHidden/>
          </w:rPr>
          <w:tab/>
        </w:r>
        <w:r w:rsidR="00B174AF">
          <w:rPr>
            <w:noProof/>
            <w:webHidden/>
          </w:rPr>
          <w:fldChar w:fldCharType="begin"/>
        </w:r>
        <w:r w:rsidR="00B174AF">
          <w:rPr>
            <w:noProof/>
            <w:webHidden/>
          </w:rPr>
          <w:instrText xml:space="preserve"> PAGEREF _Toc54783706 \h </w:instrText>
        </w:r>
        <w:r w:rsidR="00B174AF">
          <w:rPr>
            <w:noProof/>
            <w:webHidden/>
          </w:rPr>
        </w:r>
        <w:r w:rsidR="00B174AF">
          <w:rPr>
            <w:noProof/>
            <w:webHidden/>
          </w:rPr>
          <w:fldChar w:fldCharType="separate"/>
        </w:r>
        <w:r w:rsidR="00B174AF">
          <w:rPr>
            <w:noProof/>
            <w:webHidden/>
          </w:rPr>
          <w:t>16</w:t>
        </w:r>
        <w:r w:rsidR="00B174AF">
          <w:rPr>
            <w:noProof/>
            <w:webHidden/>
          </w:rPr>
          <w:fldChar w:fldCharType="end"/>
        </w:r>
      </w:hyperlink>
    </w:p>
    <w:p w14:paraId="1F2295B2" w14:textId="3866A3AC" w:rsidR="00B174AF" w:rsidRDefault="001F4F40">
      <w:pPr>
        <w:pStyle w:val="Turinys2"/>
        <w:rPr>
          <w:rFonts w:asciiTheme="minorHAnsi" w:eastAsiaTheme="minorEastAsia" w:hAnsiTheme="minorHAnsi" w:cstheme="minorBidi"/>
          <w:noProof/>
          <w:sz w:val="22"/>
          <w:szCs w:val="22"/>
          <w:lang w:val="en-US"/>
        </w:rPr>
      </w:pPr>
      <w:hyperlink w:anchor="_Toc54783707" w:history="1">
        <w:r w:rsidR="00B174AF" w:rsidRPr="00B1489D">
          <w:rPr>
            <w:rStyle w:val="Hipersaitas"/>
            <w:noProof/>
          </w:rPr>
          <w:t>3.3</w:t>
        </w:r>
        <w:r w:rsidR="00B174AF">
          <w:rPr>
            <w:rFonts w:asciiTheme="minorHAnsi" w:eastAsiaTheme="minorEastAsia" w:hAnsiTheme="minorHAnsi" w:cstheme="minorBidi"/>
            <w:noProof/>
            <w:sz w:val="22"/>
            <w:szCs w:val="22"/>
            <w:lang w:val="en-US"/>
          </w:rPr>
          <w:tab/>
        </w:r>
        <w:r w:rsidR="00B174AF" w:rsidRPr="00B1489D">
          <w:rPr>
            <w:rStyle w:val="Hipersaitas"/>
            <w:noProof/>
          </w:rPr>
          <w:t>Konkreti informacija pagal INF rūšis</w:t>
        </w:r>
        <w:r w:rsidR="00B174AF">
          <w:rPr>
            <w:noProof/>
            <w:webHidden/>
          </w:rPr>
          <w:tab/>
        </w:r>
        <w:r w:rsidR="00B174AF">
          <w:rPr>
            <w:noProof/>
            <w:webHidden/>
          </w:rPr>
          <w:fldChar w:fldCharType="begin"/>
        </w:r>
        <w:r w:rsidR="00B174AF">
          <w:rPr>
            <w:noProof/>
            <w:webHidden/>
          </w:rPr>
          <w:instrText xml:space="preserve"> PAGEREF _Toc54783707 \h </w:instrText>
        </w:r>
        <w:r w:rsidR="00B174AF">
          <w:rPr>
            <w:noProof/>
            <w:webHidden/>
          </w:rPr>
        </w:r>
        <w:r w:rsidR="00B174AF">
          <w:rPr>
            <w:noProof/>
            <w:webHidden/>
          </w:rPr>
          <w:fldChar w:fldCharType="separate"/>
        </w:r>
        <w:r w:rsidR="00B174AF">
          <w:rPr>
            <w:noProof/>
            <w:webHidden/>
          </w:rPr>
          <w:t>16</w:t>
        </w:r>
        <w:r w:rsidR="00B174AF">
          <w:rPr>
            <w:noProof/>
            <w:webHidden/>
          </w:rPr>
          <w:fldChar w:fldCharType="end"/>
        </w:r>
      </w:hyperlink>
    </w:p>
    <w:p w14:paraId="0CD59A9E" w14:textId="17502BF7" w:rsidR="00B174AF" w:rsidRDefault="001F4F40">
      <w:pPr>
        <w:pStyle w:val="Turinys2"/>
        <w:rPr>
          <w:rFonts w:asciiTheme="minorHAnsi" w:eastAsiaTheme="minorEastAsia" w:hAnsiTheme="minorHAnsi" w:cstheme="minorBidi"/>
          <w:noProof/>
          <w:sz w:val="22"/>
          <w:szCs w:val="22"/>
          <w:lang w:val="en-US"/>
        </w:rPr>
      </w:pPr>
      <w:hyperlink w:anchor="_Toc54783708" w:history="1">
        <w:r w:rsidR="00B174AF" w:rsidRPr="00B1489D">
          <w:rPr>
            <w:rStyle w:val="Hipersaitas"/>
            <w:noProof/>
          </w:rPr>
          <w:t>3.4</w:t>
        </w:r>
        <w:r w:rsidR="00B174AF">
          <w:rPr>
            <w:rFonts w:asciiTheme="minorHAnsi" w:eastAsiaTheme="minorEastAsia" w:hAnsiTheme="minorHAnsi" w:cstheme="minorBidi"/>
            <w:noProof/>
            <w:sz w:val="22"/>
            <w:szCs w:val="22"/>
            <w:lang w:val="en-US"/>
          </w:rPr>
          <w:tab/>
        </w:r>
        <w:r w:rsidR="00B174AF" w:rsidRPr="00B1489D">
          <w:rPr>
            <w:rStyle w:val="Hipersaitas"/>
            <w:noProof/>
          </w:rPr>
          <w:t>Sėkminga registracija</w:t>
        </w:r>
        <w:r w:rsidR="00B174AF">
          <w:rPr>
            <w:noProof/>
            <w:webHidden/>
          </w:rPr>
          <w:tab/>
        </w:r>
        <w:r w:rsidR="00B174AF">
          <w:rPr>
            <w:noProof/>
            <w:webHidden/>
          </w:rPr>
          <w:fldChar w:fldCharType="begin"/>
        </w:r>
        <w:r w:rsidR="00B174AF">
          <w:rPr>
            <w:noProof/>
            <w:webHidden/>
          </w:rPr>
          <w:instrText xml:space="preserve"> PAGEREF _Toc54783708 \h </w:instrText>
        </w:r>
        <w:r w:rsidR="00B174AF">
          <w:rPr>
            <w:noProof/>
            <w:webHidden/>
          </w:rPr>
        </w:r>
        <w:r w:rsidR="00B174AF">
          <w:rPr>
            <w:noProof/>
            <w:webHidden/>
          </w:rPr>
          <w:fldChar w:fldCharType="separate"/>
        </w:r>
        <w:r w:rsidR="00B174AF">
          <w:rPr>
            <w:noProof/>
            <w:webHidden/>
          </w:rPr>
          <w:t>16</w:t>
        </w:r>
        <w:r w:rsidR="00B174AF">
          <w:rPr>
            <w:noProof/>
            <w:webHidden/>
          </w:rPr>
          <w:fldChar w:fldCharType="end"/>
        </w:r>
      </w:hyperlink>
    </w:p>
    <w:p w14:paraId="799967C7" w14:textId="7B149F58" w:rsidR="00B174AF" w:rsidRDefault="001F4F40">
      <w:pPr>
        <w:pStyle w:val="Turinys1"/>
        <w:rPr>
          <w:rFonts w:asciiTheme="minorHAnsi" w:eastAsiaTheme="minorEastAsia" w:hAnsiTheme="minorHAnsi" w:cstheme="minorBidi"/>
          <w:b w:val="0"/>
          <w:smallCaps w:val="0"/>
          <w:sz w:val="22"/>
          <w:szCs w:val="22"/>
          <w:lang w:val="en-US"/>
        </w:rPr>
      </w:pPr>
      <w:hyperlink w:anchor="_Toc54783709" w:history="1">
        <w:r w:rsidR="00B174AF" w:rsidRPr="00B1489D">
          <w:rPr>
            <w:rStyle w:val="Hipersaitas"/>
          </w:rPr>
          <w:t>4</w:t>
        </w:r>
        <w:r w:rsidR="00B174AF">
          <w:rPr>
            <w:rFonts w:asciiTheme="minorHAnsi" w:eastAsiaTheme="minorEastAsia" w:hAnsiTheme="minorHAnsi" w:cstheme="minorBidi"/>
            <w:b w:val="0"/>
            <w:smallCaps w:val="0"/>
            <w:sz w:val="22"/>
            <w:szCs w:val="22"/>
            <w:lang w:val="en-US"/>
          </w:rPr>
          <w:tab/>
        </w:r>
        <w:r w:rsidR="00B174AF" w:rsidRPr="00B1489D">
          <w:rPr>
            <w:rStyle w:val="Hipersaitas"/>
          </w:rPr>
          <w:t>Muitinės pareigūno vadovas</w:t>
        </w:r>
        <w:r w:rsidR="00B174AF">
          <w:rPr>
            <w:webHidden/>
          </w:rPr>
          <w:tab/>
        </w:r>
        <w:r w:rsidR="00B174AF">
          <w:rPr>
            <w:webHidden/>
          </w:rPr>
          <w:fldChar w:fldCharType="begin"/>
        </w:r>
        <w:r w:rsidR="00B174AF">
          <w:rPr>
            <w:webHidden/>
          </w:rPr>
          <w:instrText xml:space="preserve"> PAGEREF _Toc54783709 \h </w:instrText>
        </w:r>
        <w:r w:rsidR="00B174AF">
          <w:rPr>
            <w:webHidden/>
          </w:rPr>
        </w:r>
        <w:r w:rsidR="00B174AF">
          <w:rPr>
            <w:webHidden/>
          </w:rPr>
          <w:fldChar w:fldCharType="separate"/>
        </w:r>
        <w:r w:rsidR="00B174AF">
          <w:rPr>
            <w:webHidden/>
          </w:rPr>
          <w:t>18</w:t>
        </w:r>
        <w:r w:rsidR="00B174AF">
          <w:rPr>
            <w:webHidden/>
          </w:rPr>
          <w:fldChar w:fldCharType="end"/>
        </w:r>
      </w:hyperlink>
    </w:p>
    <w:p w14:paraId="0D2F28F8" w14:textId="1A63D79B" w:rsidR="00B174AF" w:rsidRDefault="001F4F40">
      <w:pPr>
        <w:pStyle w:val="Turinys2"/>
        <w:rPr>
          <w:rFonts w:asciiTheme="minorHAnsi" w:eastAsiaTheme="minorEastAsia" w:hAnsiTheme="minorHAnsi" w:cstheme="minorBidi"/>
          <w:noProof/>
          <w:sz w:val="22"/>
          <w:szCs w:val="22"/>
          <w:lang w:val="en-US"/>
        </w:rPr>
      </w:pPr>
      <w:hyperlink w:anchor="_Toc54783710" w:history="1">
        <w:r w:rsidR="00B174AF" w:rsidRPr="00B1489D">
          <w:rPr>
            <w:rStyle w:val="Hipersaitas"/>
            <w:noProof/>
          </w:rPr>
          <w:t>4.1</w:t>
        </w:r>
        <w:r w:rsidR="00B174AF">
          <w:rPr>
            <w:rFonts w:asciiTheme="minorHAnsi" w:eastAsiaTheme="minorEastAsia" w:hAnsiTheme="minorHAnsi" w:cstheme="minorBidi"/>
            <w:noProof/>
            <w:sz w:val="22"/>
            <w:szCs w:val="22"/>
            <w:lang w:val="en-US"/>
          </w:rPr>
          <w:tab/>
        </w:r>
        <w:r w:rsidR="00B174AF" w:rsidRPr="00B1489D">
          <w:rPr>
            <w:rStyle w:val="Hipersaitas"/>
            <w:noProof/>
          </w:rPr>
          <w:t>Paskyrų konfigūravimas</w:t>
        </w:r>
        <w:r w:rsidR="00B174AF">
          <w:rPr>
            <w:noProof/>
            <w:webHidden/>
          </w:rPr>
          <w:tab/>
        </w:r>
        <w:r w:rsidR="00B174AF">
          <w:rPr>
            <w:noProof/>
            <w:webHidden/>
          </w:rPr>
          <w:fldChar w:fldCharType="begin"/>
        </w:r>
        <w:r w:rsidR="00B174AF">
          <w:rPr>
            <w:noProof/>
            <w:webHidden/>
          </w:rPr>
          <w:instrText xml:space="preserve"> PAGEREF _Toc54783710 \h </w:instrText>
        </w:r>
        <w:r w:rsidR="00B174AF">
          <w:rPr>
            <w:noProof/>
            <w:webHidden/>
          </w:rPr>
        </w:r>
        <w:r w:rsidR="00B174AF">
          <w:rPr>
            <w:noProof/>
            <w:webHidden/>
          </w:rPr>
          <w:fldChar w:fldCharType="separate"/>
        </w:r>
        <w:r w:rsidR="00B174AF">
          <w:rPr>
            <w:noProof/>
            <w:webHidden/>
          </w:rPr>
          <w:t>18</w:t>
        </w:r>
        <w:r w:rsidR="00B174AF">
          <w:rPr>
            <w:noProof/>
            <w:webHidden/>
          </w:rPr>
          <w:fldChar w:fldCharType="end"/>
        </w:r>
      </w:hyperlink>
    </w:p>
    <w:p w14:paraId="65436651" w14:textId="109DB729" w:rsidR="00B174AF" w:rsidRDefault="001F4F40">
      <w:pPr>
        <w:pStyle w:val="Turinys2"/>
        <w:rPr>
          <w:rFonts w:asciiTheme="minorHAnsi" w:eastAsiaTheme="minorEastAsia" w:hAnsiTheme="minorHAnsi" w:cstheme="minorBidi"/>
          <w:noProof/>
          <w:sz w:val="22"/>
          <w:szCs w:val="22"/>
          <w:lang w:val="en-US"/>
        </w:rPr>
      </w:pPr>
      <w:hyperlink w:anchor="_Toc54783711" w:history="1">
        <w:r w:rsidR="00B174AF" w:rsidRPr="00B1489D">
          <w:rPr>
            <w:rStyle w:val="Hipersaitas"/>
            <w:noProof/>
          </w:rPr>
          <w:t>4.2</w:t>
        </w:r>
        <w:r w:rsidR="00B174AF">
          <w:rPr>
            <w:rFonts w:asciiTheme="minorHAnsi" w:eastAsiaTheme="minorEastAsia" w:hAnsiTheme="minorHAnsi" w:cstheme="minorBidi"/>
            <w:noProof/>
            <w:sz w:val="22"/>
            <w:szCs w:val="22"/>
            <w:lang w:val="en-US"/>
          </w:rPr>
          <w:tab/>
        </w:r>
        <w:r w:rsidR="00B174AF" w:rsidRPr="00B1489D">
          <w:rPr>
            <w:rStyle w:val="Hipersaitas"/>
            <w:noProof/>
          </w:rPr>
          <w:t>Apžvalga</w:t>
        </w:r>
        <w:r w:rsidR="00B174AF">
          <w:rPr>
            <w:noProof/>
            <w:webHidden/>
          </w:rPr>
          <w:tab/>
        </w:r>
        <w:r w:rsidR="00B174AF">
          <w:rPr>
            <w:noProof/>
            <w:webHidden/>
          </w:rPr>
          <w:fldChar w:fldCharType="begin"/>
        </w:r>
        <w:r w:rsidR="00B174AF">
          <w:rPr>
            <w:noProof/>
            <w:webHidden/>
          </w:rPr>
          <w:instrText xml:space="preserve"> PAGEREF _Toc54783711 \h </w:instrText>
        </w:r>
        <w:r w:rsidR="00B174AF">
          <w:rPr>
            <w:noProof/>
            <w:webHidden/>
          </w:rPr>
        </w:r>
        <w:r w:rsidR="00B174AF">
          <w:rPr>
            <w:noProof/>
            <w:webHidden/>
          </w:rPr>
          <w:fldChar w:fldCharType="separate"/>
        </w:r>
        <w:r w:rsidR="00B174AF">
          <w:rPr>
            <w:noProof/>
            <w:webHidden/>
          </w:rPr>
          <w:t>19</w:t>
        </w:r>
        <w:r w:rsidR="00B174AF">
          <w:rPr>
            <w:noProof/>
            <w:webHidden/>
          </w:rPr>
          <w:fldChar w:fldCharType="end"/>
        </w:r>
      </w:hyperlink>
    </w:p>
    <w:p w14:paraId="65B9226A" w14:textId="5AB4E945" w:rsidR="00B174AF" w:rsidRDefault="001F4F40">
      <w:pPr>
        <w:pStyle w:val="Turinys2"/>
        <w:rPr>
          <w:rFonts w:asciiTheme="minorHAnsi" w:eastAsiaTheme="minorEastAsia" w:hAnsiTheme="minorHAnsi" w:cstheme="minorBidi"/>
          <w:noProof/>
          <w:sz w:val="22"/>
          <w:szCs w:val="22"/>
          <w:lang w:val="en-US"/>
        </w:rPr>
      </w:pPr>
      <w:hyperlink w:anchor="_Toc54783712" w:history="1">
        <w:r w:rsidR="00B174AF" w:rsidRPr="00B1489D">
          <w:rPr>
            <w:rStyle w:val="Hipersaitas"/>
            <w:noProof/>
          </w:rPr>
          <w:t>4.3</w:t>
        </w:r>
        <w:r w:rsidR="00B174AF">
          <w:rPr>
            <w:rFonts w:asciiTheme="minorHAnsi" w:eastAsiaTheme="minorEastAsia" w:hAnsiTheme="minorHAnsi" w:cstheme="minorBidi"/>
            <w:noProof/>
            <w:sz w:val="22"/>
            <w:szCs w:val="22"/>
            <w:lang w:val="en-US"/>
          </w:rPr>
          <w:tab/>
        </w:r>
        <w:r w:rsidR="00B174AF" w:rsidRPr="00B1489D">
          <w:rPr>
            <w:rStyle w:val="Hipersaitas"/>
            <w:noProof/>
          </w:rPr>
          <w:t>Sukurti INF prašymą turėtojo vardu</w:t>
        </w:r>
        <w:r w:rsidR="00B174AF">
          <w:rPr>
            <w:noProof/>
            <w:webHidden/>
          </w:rPr>
          <w:tab/>
        </w:r>
        <w:r w:rsidR="00B174AF">
          <w:rPr>
            <w:noProof/>
            <w:webHidden/>
          </w:rPr>
          <w:fldChar w:fldCharType="begin"/>
        </w:r>
        <w:r w:rsidR="00B174AF">
          <w:rPr>
            <w:noProof/>
            <w:webHidden/>
          </w:rPr>
          <w:instrText xml:space="preserve"> PAGEREF _Toc54783712 \h </w:instrText>
        </w:r>
        <w:r w:rsidR="00B174AF">
          <w:rPr>
            <w:noProof/>
            <w:webHidden/>
          </w:rPr>
        </w:r>
        <w:r w:rsidR="00B174AF">
          <w:rPr>
            <w:noProof/>
            <w:webHidden/>
          </w:rPr>
          <w:fldChar w:fldCharType="separate"/>
        </w:r>
        <w:r w:rsidR="00B174AF">
          <w:rPr>
            <w:noProof/>
            <w:webHidden/>
          </w:rPr>
          <w:t>20</w:t>
        </w:r>
        <w:r w:rsidR="00B174AF">
          <w:rPr>
            <w:noProof/>
            <w:webHidden/>
          </w:rPr>
          <w:fldChar w:fldCharType="end"/>
        </w:r>
      </w:hyperlink>
    </w:p>
    <w:p w14:paraId="0A6A396B" w14:textId="70F735E5" w:rsidR="00B174AF" w:rsidRDefault="001F4F40">
      <w:pPr>
        <w:pStyle w:val="Turinys2"/>
        <w:rPr>
          <w:rFonts w:asciiTheme="minorHAnsi" w:eastAsiaTheme="minorEastAsia" w:hAnsiTheme="minorHAnsi" w:cstheme="minorBidi"/>
          <w:noProof/>
          <w:sz w:val="22"/>
          <w:szCs w:val="22"/>
          <w:lang w:val="en-US"/>
        </w:rPr>
      </w:pPr>
      <w:hyperlink w:anchor="_Toc54783713" w:history="1">
        <w:r w:rsidR="00B174AF" w:rsidRPr="00B1489D">
          <w:rPr>
            <w:rStyle w:val="Hipersaitas"/>
            <w:noProof/>
          </w:rPr>
          <w:t>4.4</w:t>
        </w:r>
        <w:r w:rsidR="00B174AF">
          <w:rPr>
            <w:rFonts w:asciiTheme="minorHAnsi" w:eastAsiaTheme="minorEastAsia" w:hAnsiTheme="minorHAnsi" w:cstheme="minorBidi"/>
            <w:noProof/>
            <w:sz w:val="22"/>
            <w:szCs w:val="22"/>
            <w:lang w:val="en-US"/>
          </w:rPr>
          <w:tab/>
        </w:r>
        <w:r w:rsidR="00B174AF" w:rsidRPr="00B1489D">
          <w:rPr>
            <w:rStyle w:val="Hipersaitas"/>
            <w:noProof/>
          </w:rPr>
          <w:t>Priimti INF prašymą ir sukurti INF</w:t>
        </w:r>
        <w:r w:rsidR="00B174AF">
          <w:rPr>
            <w:noProof/>
            <w:webHidden/>
          </w:rPr>
          <w:tab/>
        </w:r>
        <w:r w:rsidR="00B174AF">
          <w:rPr>
            <w:noProof/>
            <w:webHidden/>
          </w:rPr>
          <w:fldChar w:fldCharType="begin"/>
        </w:r>
        <w:r w:rsidR="00B174AF">
          <w:rPr>
            <w:noProof/>
            <w:webHidden/>
          </w:rPr>
          <w:instrText xml:space="preserve"> PAGEREF _Toc54783713 \h </w:instrText>
        </w:r>
        <w:r w:rsidR="00B174AF">
          <w:rPr>
            <w:noProof/>
            <w:webHidden/>
          </w:rPr>
        </w:r>
        <w:r w:rsidR="00B174AF">
          <w:rPr>
            <w:noProof/>
            <w:webHidden/>
          </w:rPr>
          <w:fldChar w:fldCharType="separate"/>
        </w:r>
        <w:r w:rsidR="00B174AF">
          <w:rPr>
            <w:noProof/>
            <w:webHidden/>
          </w:rPr>
          <w:t>21</w:t>
        </w:r>
        <w:r w:rsidR="00B174AF">
          <w:rPr>
            <w:noProof/>
            <w:webHidden/>
          </w:rPr>
          <w:fldChar w:fldCharType="end"/>
        </w:r>
      </w:hyperlink>
    </w:p>
    <w:p w14:paraId="2829697B" w14:textId="3140FE61" w:rsidR="00B174AF" w:rsidRDefault="001F4F40">
      <w:pPr>
        <w:pStyle w:val="Turinys2"/>
        <w:rPr>
          <w:rFonts w:asciiTheme="minorHAnsi" w:eastAsiaTheme="minorEastAsia" w:hAnsiTheme="minorHAnsi" w:cstheme="minorBidi"/>
          <w:noProof/>
          <w:sz w:val="22"/>
          <w:szCs w:val="22"/>
          <w:lang w:val="en-US"/>
        </w:rPr>
      </w:pPr>
      <w:hyperlink w:anchor="_Toc54783714" w:history="1">
        <w:r w:rsidR="00B174AF" w:rsidRPr="00B1489D">
          <w:rPr>
            <w:rStyle w:val="Hipersaitas"/>
            <w:noProof/>
          </w:rPr>
          <w:t>4.5</w:t>
        </w:r>
        <w:r w:rsidR="00B174AF">
          <w:rPr>
            <w:rFonts w:asciiTheme="minorHAnsi" w:eastAsiaTheme="minorEastAsia" w:hAnsiTheme="minorHAnsi" w:cstheme="minorBidi"/>
            <w:noProof/>
            <w:sz w:val="22"/>
            <w:szCs w:val="22"/>
            <w:lang w:val="en-US"/>
          </w:rPr>
          <w:tab/>
        </w:r>
        <w:r w:rsidR="00B174AF" w:rsidRPr="00B1489D">
          <w:rPr>
            <w:rStyle w:val="Hipersaitas"/>
            <w:noProof/>
          </w:rPr>
          <w:t>Laikinojo įvežimo perdirbti IM/EX procedūra</w:t>
        </w:r>
        <w:r w:rsidR="00B174AF">
          <w:rPr>
            <w:noProof/>
            <w:webHidden/>
          </w:rPr>
          <w:tab/>
        </w:r>
        <w:r w:rsidR="00B174AF">
          <w:rPr>
            <w:noProof/>
            <w:webHidden/>
          </w:rPr>
          <w:fldChar w:fldCharType="begin"/>
        </w:r>
        <w:r w:rsidR="00B174AF">
          <w:rPr>
            <w:noProof/>
            <w:webHidden/>
          </w:rPr>
          <w:instrText xml:space="preserve"> PAGEREF _Toc54783714 \h </w:instrText>
        </w:r>
        <w:r w:rsidR="00B174AF">
          <w:rPr>
            <w:noProof/>
            <w:webHidden/>
          </w:rPr>
        </w:r>
        <w:r w:rsidR="00B174AF">
          <w:rPr>
            <w:noProof/>
            <w:webHidden/>
          </w:rPr>
          <w:fldChar w:fldCharType="separate"/>
        </w:r>
        <w:r w:rsidR="00B174AF">
          <w:rPr>
            <w:noProof/>
            <w:webHidden/>
          </w:rPr>
          <w:t>22</w:t>
        </w:r>
        <w:r w:rsidR="00B174AF">
          <w:rPr>
            <w:noProof/>
            <w:webHidden/>
          </w:rPr>
          <w:fldChar w:fldCharType="end"/>
        </w:r>
      </w:hyperlink>
    </w:p>
    <w:p w14:paraId="57C06295" w14:textId="5EDB4FD5" w:rsidR="00B174AF" w:rsidRDefault="001F4F40">
      <w:pPr>
        <w:pStyle w:val="Turinys3"/>
        <w:rPr>
          <w:rFonts w:asciiTheme="minorHAnsi" w:eastAsiaTheme="minorEastAsia" w:hAnsiTheme="minorHAnsi" w:cstheme="minorBidi"/>
          <w:noProof/>
          <w:sz w:val="22"/>
          <w:szCs w:val="22"/>
          <w:lang w:val="en-US"/>
        </w:rPr>
      </w:pPr>
      <w:hyperlink w:anchor="_Toc54783715" w:history="1">
        <w:r w:rsidR="00B174AF" w:rsidRPr="00B1489D">
          <w:rPr>
            <w:rStyle w:val="Hipersaitas"/>
            <w:noProof/>
          </w:rPr>
          <w:t>4.5.1</w:t>
        </w:r>
        <w:r w:rsidR="00B174AF">
          <w:rPr>
            <w:rFonts w:asciiTheme="minorHAnsi" w:eastAsiaTheme="minorEastAsia" w:hAnsiTheme="minorHAnsi" w:cstheme="minorBidi"/>
            <w:noProof/>
            <w:sz w:val="22"/>
            <w:szCs w:val="22"/>
            <w:lang w:val="en-US"/>
          </w:rPr>
          <w:tab/>
        </w:r>
        <w:r w:rsidR="00B174AF" w:rsidRPr="00B1489D">
          <w:rPr>
            <w:rStyle w:val="Hipersaitas"/>
            <w:noProof/>
          </w:rPr>
          <w:t>INF tvarkymas ĮMĮ</w:t>
        </w:r>
        <w:r w:rsidR="00B174AF">
          <w:rPr>
            <w:noProof/>
            <w:webHidden/>
          </w:rPr>
          <w:tab/>
        </w:r>
        <w:r w:rsidR="00B174AF">
          <w:rPr>
            <w:noProof/>
            <w:webHidden/>
          </w:rPr>
          <w:fldChar w:fldCharType="begin"/>
        </w:r>
        <w:r w:rsidR="00B174AF">
          <w:rPr>
            <w:noProof/>
            <w:webHidden/>
          </w:rPr>
          <w:instrText xml:space="preserve"> PAGEREF _Toc54783715 \h </w:instrText>
        </w:r>
        <w:r w:rsidR="00B174AF">
          <w:rPr>
            <w:noProof/>
            <w:webHidden/>
          </w:rPr>
        </w:r>
        <w:r w:rsidR="00B174AF">
          <w:rPr>
            <w:noProof/>
            <w:webHidden/>
          </w:rPr>
          <w:fldChar w:fldCharType="separate"/>
        </w:r>
        <w:r w:rsidR="00B174AF">
          <w:rPr>
            <w:noProof/>
            <w:webHidden/>
          </w:rPr>
          <w:t>23</w:t>
        </w:r>
        <w:r w:rsidR="00B174AF">
          <w:rPr>
            <w:noProof/>
            <w:webHidden/>
          </w:rPr>
          <w:fldChar w:fldCharType="end"/>
        </w:r>
      </w:hyperlink>
    </w:p>
    <w:p w14:paraId="0A92D23D" w14:textId="626952A7" w:rsidR="00B174AF" w:rsidRDefault="001F4F40">
      <w:pPr>
        <w:pStyle w:val="Turinys3"/>
        <w:rPr>
          <w:rFonts w:asciiTheme="minorHAnsi" w:eastAsiaTheme="minorEastAsia" w:hAnsiTheme="minorHAnsi" w:cstheme="minorBidi"/>
          <w:noProof/>
          <w:sz w:val="22"/>
          <w:szCs w:val="22"/>
          <w:lang w:val="en-US"/>
        </w:rPr>
      </w:pPr>
      <w:hyperlink w:anchor="_Toc54783716" w:history="1">
        <w:r w:rsidR="00B174AF" w:rsidRPr="00B1489D">
          <w:rPr>
            <w:rStyle w:val="Hipersaitas"/>
            <w:noProof/>
          </w:rPr>
          <w:t>4.5.2</w:t>
        </w:r>
        <w:r w:rsidR="00B174AF">
          <w:rPr>
            <w:rFonts w:asciiTheme="minorHAnsi" w:eastAsiaTheme="minorEastAsia" w:hAnsiTheme="minorHAnsi" w:cstheme="minorBidi"/>
            <w:noProof/>
            <w:sz w:val="22"/>
            <w:szCs w:val="22"/>
            <w:lang w:val="en-US"/>
          </w:rPr>
          <w:tab/>
        </w:r>
        <w:r w:rsidR="00B174AF" w:rsidRPr="00B1489D">
          <w:rPr>
            <w:rStyle w:val="Hipersaitas"/>
            <w:noProof/>
          </w:rPr>
          <w:t>INF tvarkymas ĮPMĮ</w:t>
        </w:r>
        <w:r w:rsidR="00B174AF">
          <w:rPr>
            <w:noProof/>
            <w:webHidden/>
          </w:rPr>
          <w:tab/>
        </w:r>
        <w:r w:rsidR="00B174AF">
          <w:rPr>
            <w:noProof/>
            <w:webHidden/>
          </w:rPr>
          <w:fldChar w:fldCharType="begin"/>
        </w:r>
        <w:r w:rsidR="00B174AF">
          <w:rPr>
            <w:noProof/>
            <w:webHidden/>
          </w:rPr>
          <w:instrText xml:space="preserve"> PAGEREF _Toc54783716 \h </w:instrText>
        </w:r>
        <w:r w:rsidR="00B174AF">
          <w:rPr>
            <w:noProof/>
            <w:webHidden/>
          </w:rPr>
        </w:r>
        <w:r w:rsidR="00B174AF">
          <w:rPr>
            <w:noProof/>
            <w:webHidden/>
          </w:rPr>
          <w:fldChar w:fldCharType="separate"/>
        </w:r>
        <w:r w:rsidR="00B174AF">
          <w:rPr>
            <w:noProof/>
            <w:webHidden/>
          </w:rPr>
          <w:t>24</w:t>
        </w:r>
        <w:r w:rsidR="00B174AF">
          <w:rPr>
            <w:noProof/>
            <w:webHidden/>
          </w:rPr>
          <w:fldChar w:fldCharType="end"/>
        </w:r>
      </w:hyperlink>
    </w:p>
    <w:p w14:paraId="3D98150C" w14:textId="3AC1C9D7" w:rsidR="00B174AF" w:rsidRDefault="001F4F40">
      <w:pPr>
        <w:pStyle w:val="Turinys3"/>
        <w:rPr>
          <w:rFonts w:asciiTheme="minorHAnsi" w:eastAsiaTheme="minorEastAsia" w:hAnsiTheme="minorHAnsi" w:cstheme="minorBidi"/>
          <w:noProof/>
          <w:sz w:val="22"/>
          <w:szCs w:val="22"/>
          <w:lang w:val="en-US"/>
        </w:rPr>
      </w:pPr>
      <w:hyperlink w:anchor="_Toc54783717" w:history="1">
        <w:r w:rsidR="00B174AF" w:rsidRPr="00B1489D">
          <w:rPr>
            <w:rStyle w:val="Hipersaitas"/>
            <w:noProof/>
          </w:rPr>
          <w:t>4.5.3</w:t>
        </w:r>
        <w:r w:rsidR="00B174AF">
          <w:rPr>
            <w:rFonts w:asciiTheme="minorHAnsi" w:eastAsiaTheme="minorEastAsia" w:hAnsiTheme="minorHAnsi" w:cstheme="minorBidi"/>
            <w:noProof/>
            <w:sz w:val="22"/>
            <w:szCs w:val="22"/>
            <w:lang w:val="en-US"/>
          </w:rPr>
          <w:tab/>
        </w:r>
        <w:r w:rsidR="00B174AF" w:rsidRPr="00B1489D">
          <w:rPr>
            <w:rStyle w:val="Hipersaitas"/>
            <w:noProof/>
          </w:rPr>
          <w:t>INF tvarkymas IMĮ</w:t>
        </w:r>
        <w:r w:rsidR="00B174AF">
          <w:rPr>
            <w:noProof/>
            <w:webHidden/>
          </w:rPr>
          <w:tab/>
        </w:r>
        <w:r w:rsidR="00B174AF">
          <w:rPr>
            <w:noProof/>
            <w:webHidden/>
          </w:rPr>
          <w:fldChar w:fldCharType="begin"/>
        </w:r>
        <w:r w:rsidR="00B174AF">
          <w:rPr>
            <w:noProof/>
            <w:webHidden/>
          </w:rPr>
          <w:instrText xml:space="preserve"> PAGEREF _Toc54783717 \h </w:instrText>
        </w:r>
        <w:r w:rsidR="00B174AF">
          <w:rPr>
            <w:noProof/>
            <w:webHidden/>
          </w:rPr>
        </w:r>
        <w:r w:rsidR="00B174AF">
          <w:rPr>
            <w:noProof/>
            <w:webHidden/>
          </w:rPr>
          <w:fldChar w:fldCharType="separate"/>
        </w:r>
        <w:r w:rsidR="00B174AF">
          <w:rPr>
            <w:noProof/>
            <w:webHidden/>
          </w:rPr>
          <w:t>25</w:t>
        </w:r>
        <w:r w:rsidR="00B174AF">
          <w:rPr>
            <w:noProof/>
            <w:webHidden/>
          </w:rPr>
          <w:fldChar w:fldCharType="end"/>
        </w:r>
      </w:hyperlink>
    </w:p>
    <w:p w14:paraId="0E6C519E" w14:textId="0B066806" w:rsidR="00B174AF" w:rsidRDefault="001F4F40">
      <w:pPr>
        <w:pStyle w:val="Turinys2"/>
        <w:rPr>
          <w:rFonts w:asciiTheme="minorHAnsi" w:eastAsiaTheme="minorEastAsia" w:hAnsiTheme="minorHAnsi" w:cstheme="minorBidi"/>
          <w:noProof/>
          <w:sz w:val="22"/>
          <w:szCs w:val="22"/>
          <w:lang w:val="en-US"/>
        </w:rPr>
      </w:pPr>
      <w:hyperlink w:anchor="_Toc54783718" w:history="1">
        <w:r w:rsidR="00B174AF" w:rsidRPr="00B1489D">
          <w:rPr>
            <w:rStyle w:val="Hipersaitas"/>
            <w:noProof/>
          </w:rPr>
          <w:t>4.6</w:t>
        </w:r>
        <w:r w:rsidR="00B174AF">
          <w:rPr>
            <w:rFonts w:asciiTheme="minorHAnsi" w:eastAsiaTheme="minorEastAsia" w:hAnsiTheme="minorHAnsi" w:cstheme="minorBidi"/>
            <w:noProof/>
            <w:sz w:val="22"/>
            <w:szCs w:val="22"/>
            <w:lang w:val="en-US"/>
          </w:rPr>
          <w:tab/>
        </w:r>
        <w:r w:rsidR="00B174AF" w:rsidRPr="00B1489D">
          <w:rPr>
            <w:rStyle w:val="Hipersaitas"/>
            <w:noProof/>
          </w:rPr>
          <w:t>Laikinojo įvežimo perdirbti EX/IM procedūra</w:t>
        </w:r>
        <w:r w:rsidR="00B174AF">
          <w:rPr>
            <w:noProof/>
            <w:webHidden/>
          </w:rPr>
          <w:tab/>
        </w:r>
        <w:r w:rsidR="00B174AF">
          <w:rPr>
            <w:noProof/>
            <w:webHidden/>
          </w:rPr>
          <w:fldChar w:fldCharType="begin"/>
        </w:r>
        <w:r w:rsidR="00B174AF">
          <w:rPr>
            <w:noProof/>
            <w:webHidden/>
          </w:rPr>
          <w:instrText xml:space="preserve"> PAGEREF _Toc54783718 \h </w:instrText>
        </w:r>
        <w:r w:rsidR="00B174AF">
          <w:rPr>
            <w:noProof/>
            <w:webHidden/>
          </w:rPr>
        </w:r>
        <w:r w:rsidR="00B174AF">
          <w:rPr>
            <w:noProof/>
            <w:webHidden/>
          </w:rPr>
          <w:fldChar w:fldCharType="separate"/>
        </w:r>
        <w:r w:rsidR="00B174AF">
          <w:rPr>
            <w:noProof/>
            <w:webHidden/>
          </w:rPr>
          <w:t>26</w:t>
        </w:r>
        <w:r w:rsidR="00B174AF">
          <w:rPr>
            <w:noProof/>
            <w:webHidden/>
          </w:rPr>
          <w:fldChar w:fldCharType="end"/>
        </w:r>
      </w:hyperlink>
    </w:p>
    <w:p w14:paraId="6C83CF38" w14:textId="62DFC6C2" w:rsidR="00B174AF" w:rsidRDefault="001F4F40">
      <w:pPr>
        <w:pStyle w:val="Turinys3"/>
        <w:rPr>
          <w:rFonts w:asciiTheme="minorHAnsi" w:eastAsiaTheme="minorEastAsia" w:hAnsiTheme="minorHAnsi" w:cstheme="minorBidi"/>
          <w:noProof/>
          <w:sz w:val="22"/>
          <w:szCs w:val="22"/>
          <w:lang w:val="en-US"/>
        </w:rPr>
      </w:pPr>
      <w:hyperlink w:anchor="_Toc54783719" w:history="1">
        <w:r w:rsidR="00B174AF" w:rsidRPr="00B1489D">
          <w:rPr>
            <w:rStyle w:val="Hipersaitas"/>
            <w:noProof/>
          </w:rPr>
          <w:t>4.6.1</w:t>
        </w:r>
        <w:r w:rsidR="00B174AF">
          <w:rPr>
            <w:rFonts w:asciiTheme="minorHAnsi" w:eastAsiaTheme="minorEastAsia" w:hAnsiTheme="minorHAnsi" w:cstheme="minorBidi"/>
            <w:noProof/>
            <w:sz w:val="22"/>
            <w:szCs w:val="22"/>
            <w:lang w:val="en-US"/>
          </w:rPr>
          <w:tab/>
        </w:r>
        <w:r w:rsidR="00B174AF" w:rsidRPr="00B1489D">
          <w:rPr>
            <w:rStyle w:val="Hipersaitas"/>
            <w:noProof/>
          </w:rPr>
          <w:t>INF tvarkymas EMĮ</w:t>
        </w:r>
        <w:r w:rsidR="00B174AF">
          <w:rPr>
            <w:noProof/>
            <w:webHidden/>
          </w:rPr>
          <w:tab/>
        </w:r>
        <w:r w:rsidR="00B174AF">
          <w:rPr>
            <w:noProof/>
            <w:webHidden/>
          </w:rPr>
          <w:fldChar w:fldCharType="begin"/>
        </w:r>
        <w:r w:rsidR="00B174AF">
          <w:rPr>
            <w:noProof/>
            <w:webHidden/>
          </w:rPr>
          <w:instrText xml:space="preserve"> PAGEREF _Toc54783719 \h </w:instrText>
        </w:r>
        <w:r w:rsidR="00B174AF">
          <w:rPr>
            <w:noProof/>
            <w:webHidden/>
          </w:rPr>
        </w:r>
        <w:r w:rsidR="00B174AF">
          <w:rPr>
            <w:noProof/>
            <w:webHidden/>
          </w:rPr>
          <w:fldChar w:fldCharType="separate"/>
        </w:r>
        <w:r w:rsidR="00B174AF">
          <w:rPr>
            <w:noProof/>
            <w:webHidden/>
          </w:rPr>
          <w:t>27</w:t>
        </w:r>
        <w:r w:rsidR="00B174AF">
          <w:rPr>
            <w:noProof/>
            <w:webHidden/>
          </w:rPr>
          <w:fldChar w:fldCharType="end"/>
        </w:r>
      </w:hyperlink>
    </w:p>
    <w:p w14:paraId="17B199B9" w14:textId="3A2267DD" w:rsidR="00B174AF" w:rsidRDefault="001F4F40">
      <w:pPr>
        <w:pStyle w:val="Turinys3"/>
        <w:rPr>
          <w:rFonts w:asciiTheme="minorHAnsi" w:eastAsiaTheme="minorEastAsia" w:hAnsiTheme="minorHAnsi" w:cstheme="minorBidi"/>
          <w:noProof/>
          <w:sz w:val="22"/>
          <w:szCs w:val="22"/>
          <w:lang w:val="en-US"/>
        </w:rPr>
      </w:pPr>
      <w:hyperlink w:anchor="_Toc54783720" w:history="1">
        <w:r w:rsidR="00B174AF" w:rsidRPr="00B1489D">
          <w:rPr>
            <w:rStyle w:val="Hipersaitas"/>
            <w:noProof/>
          </w:rPr>
          <w:t>4.6.2</w:t>
        </w:r>
        <w:r w:rsidR="00B174AF">
          <w:rPr>
            <w:rFonts w:asciiTheme="minorHAnsi" w:eastAsiaTheme="minorEastAsia" w:hAnsiTheme="minorHAnsi" w:cstheme="minorBidi"/>
            <w:noProof/>
            <w:sz w:val="22"/>
            <w:szCs w:val="22"/>
            <w:lang w:val="en-US"/>
          </w:rPr>
          <w:tab/>
        </w:r>
        <w:r w:rsidR="00B174AF" w:rsidRPr="00B1489D">
          <w:rPr>
            <w:rStyle w:val="Hipersaitas"/>
            <w:noProof/>
          </w:rPr>
          <w:t>INF tvarkymas IMĮ</w:t>
        </w:r>
        <w:r w:rsidR="00B174AF">
          <w:rPr>
            <w:noProof/>
            <w:webHidden/>
          </w:rPr>
          <w:tab/>
        </w:r>
        <w:r w:rsidR="00B174AF">
          <w:rPr>
            <w:noProof/>
            <w:webHidden/>
          </w:rPr>
          <w:fldChar w:fldCharType="begin"/>
        </w:r>
        <w:r w:rsidR="00B174AF">
          <w:rPr>
            <w:noProof/>
            <w:webHidden/>
          </w:rPr>
          <w:instrText xml:space="preserve"> PAGEREF _Toc54783720 \h </w:instrText>
        </w:r>
        <w:r w:rsidR="00B174AF">
          <w:rPr>
            <w:noProof/>
            <w:webHidden/>
          </w:rPr>
        </w:r>
        <w:r w:rsidR="00B174AF">
          <w:rPr>
            <w:noProof/>
            <w:webHidden/>
          </w:rPr>
          <w:fldChar w:fldCharType="separate"/>
        </w:r>
        <w:r w:rsidR="00B174AF">
          <w:rPr>
            <w:noProof/>
            <w:webHidden/>
          </w:rPr>
          <w:t>28</w:t>
        </w:r>
        <w:r w:rsidR="00B174AF">
          <w:rPr>
            <w:noProof/>
            <w:webHidden/>
          </w:rPr>
          <w:fldChar w:fldCharType="end"/>
        </w:r>
      </w:hyperlink>
    </w:p>
    <w:p w14:paraId="136303C9" w14:textId="775AEA39" w:rsidR="00B174AF" w:rsidRDefault="001F4F40">
      <w:pPr>
        <w:pStyle w:val="Turinys3"/>
        <w:rPr>
          <w:rFonts w:asciiTheme="minorHAnsi" w:eastAsiaTheme="minorEastAsia" w:hAnsiTheme="minorHAnsi" w:cstheme="minorBidi"/>
          <w:noProof/>
          <w:sz w:val="22"/>
          <w:szCs w:val="22"/>
          <w:lang w:val="en-US"/>
        </w:rPr>
      </w:pPr>
      <w:hyperlink w:anchor="_Toc54783721" w:history="1">
        <w:r w:rsidR="00B174AF" w:rsidRPr="00B1489D">
          <w:rPr>
            <w:rStyle w:val="Hipersaitas"/>
            <w:noProof/>
          </w:rPr>
          <w:t>4.6.3</w:t>
        </w:r>
        <w:r w:rsidR="00B174AF">
          <w:rPr>
            <w:rFonts w:asciiTheme="minorHAnsi" w:eastAsiaTheme="minorEastAsia" w:hAnsiTheme="minorHAnsi" w:cstheme="minorBidi"/>
            <w:noProof/>
            <w:sz w:val="22"/>
            <w:szCs w:val="22"/>
            <w:lang w:val="en-US"/>
          </w:rPr>
          <w:tab/>
        </w:r>
        <w:r w:rsidR="00B174AF" w:rsidRPr="00B1489D">
          <w:rPr>
            <w:rStyle w:val="Hipersaitas"/>
            <w:noProof/>
          </w:rPr>
          <w:t>INF tvarkymas ĮMĮ</w:t>
        </w:r>
        <w:r w:rsidR="00B174AF">
          <w:rPr>
            <w:noProof/>
            <w:webHidden/>
          </w:rPr>
          <w:tab/>
        </w:r>
        <w:r w:rsidR="00B174AF">
          <w:rPr>
            <w:noProof/>
            <w:webHidden/>
          </w:rPr>
          <w:fldChar w:fldCharType="begin"/>
        </w:r>
        <w:r w:rsidR="00B174AF">
          <w:rPr>
            <w:noProof/>
            <w:webHidden/>
          </w:rPr>
          <w:instrText xml:space="preserve"> PAGEREF _Toc54783721 \h </w:instrText>
        </w:r>
        <w:r w:rsidR="00B174AF">
          <w:rPr>
            <w:noProof/>
            <w:webHidden/>
          </w:rPr>
        </w:r>
        <w:r w:rsidR="00B174AF">
          <w:rPr>
            <w:noProof/>
            <w:webHidden/>
          </w:rPr>
          <w:fldChar w:fldCharType="separate"/>
        </w:r>
        <w:r w:rsidR="00B174AF">
          <w:rPr>
            <w:noProof/>
            <w:webHidden/>
          </w:rPr>
          <w:t>28</w:t>
        </w:r>
        <w:r w:rsidR="00B174AF">
          <w:rPr>
            <w:noProof/>
            <w:webHidden/>
          </w:rPr>
          <w:fldChar w:fldCharType="end"/>
        </w:r>
      </w:hyperlink>
    </w:p>
    <w:p w14:paraId="5894E4A0" w14:textId="63D65421" w:rsidR="00B174AF" w:rsidRDefault="001F4F40">
      <w:pPr>
        <w:pStyle w:val="Turinys2"/>
        <w:rPr>
          <w:rFonts w:asciiTheme="minorHAnsi" w:eastAsiaTheme="minorEastAsia" w:hAnsiTheme="minorHAnsi" w:cstheme="minorBidi"/>
          <w:noProof/>
          <w:sz w:val="22"/>
          <w:szCs w:val="22"/>
          <w:lang w:val="en-US"/>
        </w:rPr>
      </w:pPr>
      <w:hyperlink w:anchor="_Toc54783722" w:history="1">
        <w:r w:rsidR="00B174AF" w:rsidRPr="00B1489D">
          <w:rPr>
            <w:rStyle w:val="Hipersaitas"/>
            <w:noProof/>
          </w:rPr>
          <w:t>4.7</w:t>
        </w:r>
        <w:r w:rsidR="00B174AF">
          <w:rPr>
            <w:rFonts w:asciiTheme="minorHAnsi" w:eastAsiaTheme="minorEastAsia" w:hAnsiTheme="minorHAnsi" w:cstheme="minorBidi"/>
            <w:noProof/>
            <w:sz w:val="22"/>
            <w:szCs w:val="22"/>
            <w:lang w:val="en-US"/>
          </w:rPr>
          <w:tab/>
        </w:r>
        <w:r w:rsidR="00B174AF" w:rsidRPr="00B1489D">
          <w:rPr>
            <w:rStyle w:val="Hipersaitas"/>
            <w:noProof/>
          </w:rPr>
          <w:t>Laikinojo išvežimo perdirbti EX/IM procedūra</w:t>
        </w:r>
        <w:r w:rsidR="00B174AF">
          <w:rPr>
            <w:noProof/>
            <w:webHidden/>
          </w:rPr>
          <w:tab/>
        </w:r>
        <w:r w:rsidR="00B174AF">
          <w:rPr>
            <w:noProof/>
            <w:webHidden/>
          </w:rPr>
          <w:fldChar w:fldCharType="begin"/>
        </w:r>
        <w:r w:rsidR="00B174AF">
          <w:rPr>
            <w:noProof/>
            <w:webHidden/>
          </w:rPr>
          <w:instrText xml:space="preserve"> PAGEREF _Toc54783722 \h </w:instrText>
        </w:r>
        <w:r w:rsidR="00B174AF">
          <w:rPr>
            <w:noProof/>
            <w:webHidden/>
          </w:rPr>
        </w:r>
        <w:r w:rsidR="00B174AF">
          <w:rPr>
            <w:noProof/>
            <w:webHidden/>
          </w:rPr>
          <w:fldChar w:fldCharType="separate"/>
        </w:r>
        <w:r w:rsidR="00B174AF">
          <w:rPr>
            <w:noProof/>
            <w:webHidden/>
          </w:rPr>
          <w:t>30</w:t>
        </w:r>
        <w:r w:rsidR="00B174AF">
          <w:rPr>
            <w:noProof/>
            <w:webHidden/>
          </w:rPr>
          <w:fldChar w:fldCharType="end"/>
        </w:r>
      </w:hyperlink>
    </w:p>
    <w:p w14:paraId="6313A737" w14:textId="62989FA0" w:rsidR="00B174AF" w:rsidRDefault="001F4F40">
      <w:pPr>
        <w:pStyle w:val="Turinys3"/>
        <w:rPr>
          <w:rFonts w:asciiTheme="minorHAnsi" w:eastAsiaTheme="minorEastAsia" w:hAnsiTheme="minorHAnsi" w:cstheme="minorBidi"/>
          <w:noProof/>
          <w:sz w:val="22"/>
          <w:szCs w:val="22"/>
          <w:lang w:val="en-US"/>
        </w:rPr>
      </w:pPr>
      <w:hyperlink w:anchor="_Toc54783723" w:history="1">
        <w:r w:rsidR="00B174AF" w:rsidRPr="00B1489D">
          <w:rPr>
            <w:rStyle w:val="Hipersaitas"/>
            <w:noProof/>
          </w:rPr>
          <w:t>4.7.1</w:t>
        </w:r>
        <w:r w:rsidR="00B174AF">
          <w:rPr>
            <w:rFonts w:asciiTheme="minorHAnsi" w:eastAsiaTheme="minorEastAsia" w:hAnsiTheme="minorHAnsi" w:cstheme="minorBidi"/>
            <w:noProof/>
            <w:sz w:val="22"/>
            <w:szCs w:val="22"/>
            <w:lang w:val="en-US"/>
          </w:rPr>
          <w:tab/>
        </w:r>
        <w:r w:rsidR="00B174AF" w:rsidRPr="00B1489D">
          <w:rPr>
            <w:rStyle w:val="Hipersaitas"/>
            <w:noProof/>
          </w:rPr>
          <w:t>INF tvarkymas ĮMĮ</w:t>
        </w:r>
        <w:r w:rsidR="00B174AF">
          <w:rPr>
            <w:noProof/>
            <w:webHidden/>
          </w:rPr>
          <w:tab/>
        </w:r>
        <w:r w:rsidR="00B174AF">
          <w:rPr>
            <w:noProof/>
            <w:webHidden/>
          </w:rPr>
          <w:fldChar w:fldCharType="begin"/>
        </w:r>
        <w:r w:rsidR="00B174AF">
          <w:rPr>
            <w:noProof/>
            <w:webHidden/>
          </w:rPr>
          <w:instrText xml:space="preserve"> PAGEREF _Toc54783723 \h </w:instrText>
        </w:r>
        <w:r w:rsidR="00B174AF">
          <w:rPr>
            <w:noProof/>
            <w:webHidden/>
          </w:rPr>
        </w:r>
        <w:r w:rsidR="00B174AF">
          <w:rPr>
            <w:noProof/>
            <w:webHidden/>
          </w:rPr>
          <w:fldChar w:fldCharType="separate"/>
        </w:r>
        <w:r w:rsidR="00B174AF">
          <w:rPr>
            <w:noProof/>
            <w:webHidden/>
          </w:rPr>
          <w:t>31</w:t>
        </w:r>
        <w:r w:rsidR="00B174AF">
          <w:rPr>
            <w:noProof/>
            <w:webHidden/>
          </w:rPr>
          <w:fldChar w:fldCharType="end"/>
        </w:r>
      </w:hyperlink>
    </w:p>
    <w:p w14:paraId="0402C1B3" w14:textId="26FCE760" w:rsidR="00B174AF" w:rsidRDefault="001F4F40">
      <w:pPr>
        <w:pStyle w:val="Turinys3"/>
        <w:rPr>
          <w:rFonts w:asciiTheme="minorHAnsi" w:eastAsiaTheme="minorEastAsia" w:hAnsiTheme="minorHAnsi" w:cstheme="minorBidi"/>
          <w:noProof/>
          <w:sz w:val="22"/>
          <w:szCs w:val="22"/>
          <w:lang w:val="en-US"/>
        </w:rPr>
      </w:pPr>
      <w:hyperlink w:anchor="_Toc54783724" w:history="1">
        <w:r w:rsidR="00B174AF" w:rsidRPr="00B1489D">
          <w:rPr>
            <w:rStyle w:val="Hipersaitas"/>
            <w:noProof/>
          </w:rPr>
          <w:t>4.7.2</w:t>
        </w:r>
        <w:r w:rsidR="00B174AF">
          <w:rPr>
            <w:rFonts w:asciiTheme="minorHAnsi" w:eastAsiaTheme="minorEastAsia" w:hAnsiTheme="minorHAnsi" w:cstheme="minorBidi"/>
            <w:noProof/>
            <w:sz w:val="22"/>
            <w:szCs w:val="22"/>
            <w:lang w:val="en-US"/>
          </w:rPr>
          <w:tab/>
        </w:r>
        <w:r w:rsidR="00B174AF" w:rsidRPr="00B1489D">
          <w:rPr>
            <w:rStyle w:val="Hipersaitas"/>
            <w:noProof/>
          </w:rPr>
          <w:t>INF tvarkymas IMĮ</w:t>
        </w:r>
        <w:r w:rsidR="00B174AF">
          <w:rPr>
            <w:noProof/>
            <w:webHidden/>
          </w:rPr>
          <w:tab/>
        </w:r>
        <w:r w:rsidR="00B174AF">
          <w:rPr>
            <w:noProof/>
            <w:webHidden/>
          </w:rPr>
          <w:fldChar w:fldCharType="begin"/>
        </w:r>
        <w:r w:rsidR="00B174AF">
          <w:rPr>
            <w:noProof/>
            <w:webHidden/>
          </w:rPr>
          <w:instrText xml:space="preserve"> PAGEREF _Toc54783724 \h </w:instrText>
        </w:r>
        <w:r w:rsidR="00B174AF">
          <w:rPr>
            <w:noProof/>
            <w:webHidden/>
          </w:rPr>
        </w:r>
        <w:r w:rsidR="00B174AF">
          <w:rPr>
            <w:noProof/>
            <w:webHidden/>
          </w:rPr>
          <w:fldChar w:fldCharType="separate"/>
        </w:r>
        <w:r w:rsidR="00B174AF">
          <w:rPr>
            <w:noProof/>
            <w:webHidden/>
          </w:rPr>
          <w:t>32</w:t>
        </w:r>
        <w:r w:rsidR="00B174AF">
          <w:rPr>
            <w:noProof/>
            <w:webHidden/>
          </w:rPr>
          <w:fldChar w:fldCharType="end"/>
        </w:r>
      </w:hyperlink>
    </w:p>
    <w:p w14:paraId="78CDA5E6" w14:textId="6AF80D58" w:rsidR="00B174AF" w:rsidRDefault="001F4F40">
      <w:pPr>
        <w:pStyle w:val="Turinys3"/>
        <w:rPr>
          <w:rFonts w:asciiTheme="minorHAnsi" w:eastAsiaTheme="minorEastAsia" w:hAnsiTheme="minorHAnsi" w:cstheme="minorBidi"/>
          <w:noProof/>
          <w:sz w:val="22"/>
          <w:szCs w:val="22"/>
          <w:lang w:val="en-US"/>
        </w:rPr>
      </w:pPr>
      <w:hyperlink w:anchor="_Toc54783725" w:history="1">
        <w:r w:rsidR="00B174AF" w:rsidRPr="00B1489D">
          <w:rPr>
            <w:rStyle w:val="Hipersaitas"/>
            <w:noProof/>
          </w:rPr>
          <w:t>4.7.3</w:t>
        </w:r>
        <w:r w:rsidR="00B174AF">
          <w:rPr>
            <w:rFonts w:asciiTheme="minorHAnsi" w:eastAsiaTheme="minorEastAsia" w:hAnsiTheme="minorHAnsi" w:cstheme="minorBidi"/>
            <w:noProof/>
            <w:sz w:val="22"/>
            <w:szCs w:val="22"/>
            <w:lang w:val="en-US"/>
          </w:rPr>
          <w:tab/>
        </w:r>
        <w:r w:rsidR="00B174AF" w:rsidRPr="00B1489D">
          <w:rPr>
            <w:rStyle w:val="Hipersaitas"/>
            <w:noProof/>
          </w:rPr>
          <w:t>INF tvarkymas IĮLAMĮ</w:t>
        </w:r>
        <w:r w:rsidR="00B174AF">
          <w:rPr>
            <w:noProof/>
            <w:webHidden/>
          </w:rPr>
          <w:tab/>
        </w:r>
        <w:r w:rsidR="00B174AF">
          <w:rPr>
            <w:noProof/>
            <w:webHidden/>
          </w:rPr>
          <w:fldChar w:fldCharType="begin"/>
        </w:r>
        <w:r w:rsidR="00B174AF">
          <w:rPr>
            <w:noProof/>
            <w:webHidden/>
          </w:rPr>
          <w:instrText xml:space="preserve"> PAGEREF _Toc54783725 \h </w:instrText>
        </w:r>
        <w:r w:rsidR="00B174AF">
          <w:rPr>
            <w:noProof/>
            <w:webHidden/>
          </w:rPr>
        </w:r>
        <w:r w:rsidR="00B174AF">
          <w:rPr>
            <w:noProof/>
            <w:webHidden/>
          </w:rPr>
          <w:fldChar w:fldCharType="separate"/>
        </w:r>
        <w:r w:rsidR="00B174AF">
          <w:rPr>
            <w:noProof/>
            <w:webHidden/>
          </w:rPr>
          <w:t>32</w:t>
        </w:r>
        <w:r w:rsidR="00B174AF">
          <w:rPr>
            <w:noProof/>
            <w:webHidden/>
          </w:rPr>
          <w:fldChar w:fldCharType="end"/>
        </w:r>
      </w:hyperlink>
    </w:p>
    <w:p w14:paraId="04625967" w14:textId="5EBC3172" w:rsidR="00B174AF" w:rsidRDefault="001F4F40">
      <w:pPr>
        <w:pStyle w:val="Turinys2"/>
        <w:rPr>
          <w:rFonts w:asciiTheme="minorHAnsi" w:eastAsiaTheme="minorEastAsia" w:hAnsiTheme="minorHAnsi" w:cstheme="minorBidi"/>
          <w:noProof/>
          <w:sz w:val="22"/>
          <w:szCs w:val="22"/>
          <w:lang w:val="en-US"/>
        </w:rPr>
      </w:pPr>
      <w:hyperlink w:anchor="_Toc54783726" w:history="1">
        <w:r w:rsidR="00B174AF" w:rsidRPr="00B1489D">
          <w:rPr>
            <w:rStyle w:val="Hipersaitas"/>
            <w:noProof/>
          </w:rPr>
          <w:t>4.8</w:t>
        </w:r>
        <w:r w:rsidR="00B174AF">
          <w:rPr>
            <w:rFonts w:asciiTheme="minorHAnsi" w:eastAsiaTheme="minorEastAsia" w:hAnsiTheme="minorHAnsi" w:cstheme="minorBidi"/>
            <w:noProof/>
            <w:sz w:val="22"/>
            <w:szCs w:val="22"/>
            <w:lang w:val="en-US"/>
          </w:rPr>
          <w:tab/>
        </w:r>
        <w:r w:rsidR="00B174AF" w:rsidRPr="00B1489D">
          <w:rPr>
            <w:rStyle w:val="Hipersaitas"/>
            <w:noProof/>
          </w:rPr>
          <w:t>Laikinojo išvežimo perdirbti IM/EX procedūra</w:t>
        </w:r>
        <w:r w:rsidR="00B174AF">
          <w:rPr>
            <w:noProof/>
            <w:webHidden/>
          </w:rPr>
          <w:tab/>
        </w:r>
        <w:r w:rsidR="00B174AF">
          <w:rPr>
            <w:noProof/>
            <w:webHidden/>
          </w:rPr>
          <w:fldChar w:fldCharType="begin"/>
        </w:r>
        <w:r w:rsidR="00B174AF">
          <w:rPr>
            <w:noProof/>
            <w:webHidden/>
          </w:rPr>
          <w:instrText xml:space="preserve"> PAGEREF _Toc54783726 \h </w:instrText>
        </w:r>
        <w:r w:rsidR="00B174AF">
          <w:rPr>
            <w:noProof/>
            <w:webHidden/>
          </w:rPr>
        </w:r>
        <w:r w:rsidR="00B174AF">
          <w:rPr>
            <w:noProof/>
            <w:webHidden/>
          </w:rPr>
          <w:fldChar w:fldCharType="separate"/>
        </w:r>
        <w:r w:rsidR="00B174AF">
          <w:rPr>
            <w:noProof/>
            <w:webHidden/>
          </w:rPr>
          <w:t>34</w:t>
        </w:r>
        <w:r w:rsidR="00B174AF">
          <w:rPr>
            <w:noProof/>
            <w:webHidden/>
          </w:rPr>
          <w:fldChar w:fldCharType="end"/>
        </w:r>
      </w:hyperlink>
    </w:p>
    <w:p w14:paraId="4C0C66CF" w14:textId="6518F74B" w:rsidR="00B174AF" w:rsidRDefault="001F4F40">
      <w:pPr>
        <w:pStyle w:val="Turinys3"/>
        <w:rPr>
          <w:rFonts w:asciiTheme="minorHAnsi" w:eastAsiaTheme="minorEastAsia" w:hAnsiTheme="minorHAnsi" w:cstheme="minorBidi"/>
          <w:noProof/>
          <w:sz w:val="22"/>
          <w:szCs w:val="22"/>
          <w:lang w:val="en-US"/>
        </w:rPr>
      </w:pPr>
      <w:hyperlink w:anchor="_Toc54783727" w:history="1">
        <w:r w:rsidR="00B174AF" w:rsidRPr="00B1489D">
          <w:rPr>
            <w:rStyle w:val="Hipersaitas"/>
            <w:noProof/>
          </w:rPr>
          <w:t>4.8.1</w:t>
        </w:r>
        <w:r w:rsidR="00B174AF">
          <w:rPr>
            <w:rFonts w:asciiTheme="minorHAnsi" w:eastAsiaTheme="minorEastAsia" w:hAnsiTheme="minorHAnsi" w:cstheme="minorBidi"/>
            <w:noProof/>
            <w:sz w:val="22"/>
            <w:szCs w:val="22"/>
            <w:lang w:val="en-US"/>
          </w:rPr>
          <w:tab/>
        </w:r>
        <w:r w:rsidR="00B174AF" w:rsidRPr="00B1489D">
          <w:rPr>
            <w:rStyle w:val="Hipersaitas"/>
            <w:noProof/>
          </w:rPr>
          <w:t>INF tvarkymas IĮLAMĮ</w:t>
        </w:r>
        <w:r w:rsidR="00B174AF">
          <w:rPr>
            <w:noProof/>
            <w:webHidden/>
          </w:rPr>
          <w:tab/>
        </w:r>
        <w:r w:rsidR="00B174AF">
          <w:rPr>
            <w:noProof/>
            <w:webHidden/>
          </w:rPr>
          <w:fldChar w:fldCharType="begin"/>
        </w:r>
        <w:r w:rsidR="00B174AF">
          <w:rPr>
            <w:noProof/>
            <w:webHidden/>
          </w:rPr>
          <w:instrText xml:space="preserve"> PAGEREF _Toc54783727 \h </w:instrText>
        </w:r>
        <w:r w:rsidR="00B174AF">
          <w:rPr>
            <w:noProof/>
            <w:webHidden/>
          </w:rPr>
        </w:r>
        <w:r w:rsidR="00B174AF">
          <w:rPr>
            <w:noProof/>
            <w:webHidden/>
          </w:rPr>
          <w:fldChar w:fldCharType="separate"/>
        </w:r>
        <w:r w:rsidR="00B174AF">
          <w:rPr>
            <w:noProof/>
            <w:webHidden/>
          </w:rPr>
          <w:t>35</w:t>
        </w:r>
        <w:r w:rsidR="00B174AF">
          <w:rPr>
            <w:noProof/>
            <w:webHidden/>
          </w:rPr>
          <w:fldChar w:fldCharType="end"/>
        </w:r>
      </w:hyperlink>
    </w:p>
    <w:p w14:paraId="12D0FB5A" w14:textId="31BE5526" w:rsidR="00B174AF" w:rsidRDefault="001F4F40">
      <w:pPr>
        <w:pStyle w:val="Turinys3"/>
        <w:rPr>
          <w:rFonts w:asciiTheme="minorHAnsi" w:eastAsiaTheme="minorEastAsia" w:hAnsiTheme="minorHAnsi" w:cstheme="minorBidi"/>
          <w:noProof/>
          <w:sz w:val="22"/>
          <w:szCs w:val="22"/>
          <w:lang w:val="en-US"/>
        </w:rPr>
      </w:pPr>
      <w:hyperlink w:anchor="_Toc54783728" w:history="1">
        <w:r w:rsidR="00B174AF" w:rsidRPr="00B1489D">
          <w:rPr>
            <w:rStyle w:val="Hipersaitas"/>
            <w:noProof/>
          </w:rPr>
          <w:t>4.8.2</w:t>
        </w:r>
        <w:r w:rsidR="00B174AF">
          <w:rPr>
            <w:rFonts w:asciiTheme="minorHAnsi" w:eastAsiaTheme="minorEastAsia" w:hAnsiTheme="minorHAnsi" w:cstheme="minorBidi"/>
            <w:noProof/>
            <w:sz w:val="22"/>
            <w:szCs w:val="22"/>
            <w:lang w:val="en-US"/>
          </w:rPr>
          <w:tab/>
        </w:r>
        <w:r w:rsidR="00B174AF" w:rsidRPr="00B1489D">
          <w:rPr>
            <w:rStyle w:val="Hipersaitas"/>
            <w:noProof/>
          </w:rPr>
          <w:t>INF tvarkymas ĮMĮ</w:t>
        </w:r>
        <w:r w:rsidR="00B174AF">
          <w:rPr>
            <w:noProof/>
            <w:webHidden/>
          </w:rPr>
          <w:tab/>
        </w:r>
        <w:r w:rsidR="00B174AF">
          <w:rPr>
            <w:noProof/>
            <w:webHidden/>
          </w:rPr>
          <w:fldChar w:fldCharType="begin"/>
        </w:r>
        <w:r w:rsidR="00B174AF">
          <w:rPr>
            <w:noProof/>
            <w:webHidden/>
          </w:rPr>
          <w:instrText xml:space="preserve"> PAGEREF _Toc54783728 \h </w:instrText>
        </w:r>
        <w:r w:rsidR="00B174AF">
          <w:rPr>
            <w:noProof/>
            <w:webHidden/>
          </w:rPr>
        </w:r>
        <w:r w:rsidR="00B174AF">
          <w:rPr>
            <w:noProof/>
            <w:webHidden/>
          </w:rPr>
          <w:fldChar w:fldCharType="separate"/>
        </w:r>
        <w:r w:rsidR="00B174AF">
          <w:rPr>
            <w:noProof/>
            <w:webHidden/>
          </w:rPr>
          <w:t>37</w:t>
        </w:r>
        <w:r w:rsidR="00B174AF">
          <w:rPr>
            <w:noProof/>
            <w:webHidden/>
          </w:rPr>
          <w:fldChar w:fldCharType="end"/>
        </w:r>
      </w:hyperlink>
    </w:p>
    <w:p w14:paraId="7647719A" w14:textId="7942FDDE" w:rsidR="00B174AF" w:rsidRDefault="001F4F40">
      <w:pPr>
        <w:pStyle w:val="Turinys3"/>
        <w:rPr>
          <w:rFonts w:asciiTheme="minorHAnsi" w:eastAsiaTheme="minorEastAsia" w:hAnsiTheme="minorHAnsi" w:cstheme="minorBidi"/>
          <w:noProof/>
          <w:sz w:val="22"/>
          <w:szCs w:val="22"/>
          <w:lang w:val="en-US"/>
        </w:rPr>
      </w:pPr>
      <w:hyperlink w:anchor="_Toc54783729" w:history="1">
        <w:r w:rsidR="00B174AF" w:rsidRPr="00B1489D">
          <w:rPr>
            <w:rStyle w:val="Hipersaitas"/>
            <w:noProof/>
          </w:rPr>
          <w:t>4.8.3</w:t>
        </w:r>
        <w:r w:rsidR="00B174AF">
          <w:rPr>
            <w:rFonts w:asciiTheme="minorHAnsi" w:eastAsiaTheme="minorEastAsia" w:hAnsiTheme="minorHAnsi" w:cstheme="minorBidi"/>
            <w:noProof/>
            <w:sz w:val="22"/>
            <w:szCs w:val="22"/>
            <w:lang w:val="en-US"/>
          </w:rPr>
          <w:tab/>
        </w:r>
        <w:r w:rsidR="00B174AF" w:rsidRPr="00B1489D">
          <w:rPr>
            <w:rStyle w:val="Hipersaitas"/>
            <w:noProof/>
          </w:rPr>
          <w:t>INF tvarkymas IMĮ</w:t>
        </w:r>
        <w:r w:rsidR="00B174AF">
          <w:rPr>
            <w:noProof/>
            <w:webHidden/>
          </w:rPr>
          <w:tab/>
        </w:r>
        <w:r w:rsidR="00B174AF">
          <w:rPr>
            <w:noProof/>
            <w:webHidden/>
          </w:rPr>
          <w:fldChar w:fldCharType="begin"/>
        </w:r>
        <w:r w:rsidR="00B174AF">
          <w:rPr>
            <w:noProof/>
            <w:webHidden/>
          </w:rPr>
          <w:instrText xml:space="preserve"> PAGEREF _Toc54783729 \h </w:instrText>
        </w:r>
        <w:r w:rsidR="00B174AF">
          <w:rPr>
            <w:noProof/>
            <w:webHidden/>
          </w:rPr>
        </w:r>
        <w:r w:rsidR="00B174AF">
          <w:rPr>
            <w:noProof/>
            <w:webHidden/>
          </w:rPr>
          <w:fldChar w:fldCharType="separate"/>
        </w:r>
        <w:r w:rsidR="00B174AF">
          <w:rPr>
            <w:noProof/>
            <w:webHidden/>
          </w:rPr>
          <w:t>38</w:t>
        </w:r>
        <w:r w:rsidR="00B174AF">
          <w:rPr>
            <w:noProof/>
            <w:webHidden/>
          </w:rPr>
          <w:fldChar w:fldCharType="end"/>
        </w:r>
      </w:hyperlink>
    </w:p>
    <w:p w14:paraId="2DDE0CD8" w14:textId="0545F60B" w:rsidR="00B174AF" w:rsidRDefault="001F4F40">
      <w:pPr>
        <w:pStyle w:val="Turinys1"/>
        <w:rPr>
          <w:rFonts w:asciiTheme="minorHAnsi" w:eastAsiaTheme="minorEastAsia" w:hAnsiTheme="minorHAnsi" w:cstheme="minorBidi"/>
          <w:b w:val="0"/>
          <w:smallCaps w:val="0"/>
          <w:sz w:val="22"/>
          <w:szCs w:val="22"/>
          <w:lang w:val="en-US"/>
        </w:rPr>
      </w:pPr>
      <w:hyperlink w:anchor="_Toc54783730" w:history="1">
        <w:r w:rsidR="00B174AF" w:rsidRPr="00B1489D">
          <w:rPr>
            <w:rStyle w:val="Hipersaitas"/>
          </w:rPr>
          <w:t>5</w:t>
        </w:r>
        <w:r w:rsidR="00B174AF">
          <w:rPr>
            <w:rFonts w:asciiTheme="minorHAnsi" w:eastAsiaTheme="minorEastAsia" w:hAnsiTheme="minorHAnsi" w:cstheme="minorBidi"/>
            <w:b w:val="0"/>
            <w:smallCaps w:val="0"/>
            <w:sz w:val="22"/>
            <w:szCs w:val="22"/>
            <w:lang w:val="en-US"/>
          </w:rPr>
          <w:tab/>
        </w:r>
        <w:r w:rsidR="00B174AF" w:rsidRPr="00B1489D">
          <w:rPr>
            <w:rStyle w:val="Hipersaitas"/>
          </w:rPr>
          <w:t>Specifiniai atvejai</w:t>
        </w:r>
        <w:r w:rsidR="00B174AF">
          <w:rPr>
            <w:webHidden/>
          </w:rPr>
          <w:tab/>
        </w:r>
        <w:r w:rsidR="00B174AF">
          <w:rPr>
            <w:webHidden/>
          </w:rPr>
          <w:fldChar w:fldCharType="begin"/>
        </w:r>
        <w:r w:rsidR="00B174AF">
          <w:rPr>
            <w:webHidden/>
          </w:rPr>
          <w:instrText xml:space="preserve"> PAGEREF _Toc54783730 \h </w:instrText>
        </w:r>
        <w:r w:rsidR="00B174AF">
          <w:rPr>
            <w:webHidden/>
          </w:rPr>
        </w:r>
        <w:r w:rsidR="00B174AF">
          <w:rPr>
            <w:webHidden/>
          </w:rPr>
          <w:fldChar w:fldCharType="separate"/>
        </w:r>
        <w:r w:rsidR="00B174AF">
          <w:rPr>
            <w:webHidden/>
          </w:rPr>
          <w:t>40</w:t>
        </w:r>
        <w:r w:rsidR="00B174AF">
          <w:rPr>
            <w:webHidden/>
          </w:rPr>
          <w:fldChar w:fldCharType="end"/>
        </w:r>
      </w:hyperlink>
    </w:p>
    <w:p w14:paraId="3A9F8386" w14:textId="02110C89" w:rsidR="00B174AF" w:rsidRDefault="001F4F40">
      <w:pPr>
        <w:pStyle w:val="Turinys2"/>
        <w:rPr>
          <w:rFonts w:asciiTheme="minorHAnsi" w:eastAsiaTheme="minorEastAsia" w:hAnsiTheme="minorHAnsi" w:cstheme="minorBidi"/>
          <w:noProof/>
          <w:sz w:val="22"/>
          <w:szCs w:val="22"/>
          <w:lang w:val="en-US"/>
        </w:rPr>
      </w:pPr>
      <w:hyperlink w:anchor="_Toc54783731" w:history="1">
        <w:r w:rsidR="00B174AF" w:rsidRPr="00B1489D">
          <w:rPr>
            <w:rStyle w:val="Hipersaitas"/>
            <w:noProof/>
          </w:rPr>
          <w:t>5.1</w:t>
        </w:r>
        <w:r w:rsidR="00B174AF">
          <w:rPr>
            <w:rFonts w:asciiTheme="minorHAnsi" w:eastAsiaTheme="minorEastAsia" w:hAnsiTheme="minorHAnsi" w:cstheme="minorBidi"/>
            <w:noProof/>
            <w:sz w:val="22"/>
            <w:szCs w:val="22"/>
            <w:lang w:val="en-US"/>
          </w:rPr>
          <w:tab/>
        </w:r>
        <w:r w:rsidR="00B174AF" w:rsidRPr="00B1489D">
          <w:rPr>
            <w:rStyle w:val="Hipersaitas"/>
            <w:noProof/>
          </w:rPr>
          <w:t>Muitinės plombų naudojimas</w:t>
        </w:r>
        <w:r w:rsidR="00B174AF">
          <w:rPr>
            <w:noProof/>
            <w:webHidden/>
          </w:rPr>
          <w:tab/>
        </w:r>
        <w:r w:rsidR="00B174AF">
          <w:rPr>
            <w:noProof/>
            <w:webHidden/>
          </w:rPr>
          <w:fldChar w:fldCharType="begin"/>
        </w:r>
        <w:r w:rsidR="00B174AF">
          <w:rPr>
            <w:noProof/>
            <w:webHidden/>
          </w:rPr>
          <w:instrText xml:space="preserve"> PAGEREF _Toc54783731 \h </w:instrText>
        </w:r>
        <w:r w:rsidR="00B174AF">
          <w:rPr>
            <w:noProof/>
            <w:webHidden/>
          </w:rPr>
        </w:r>
        <w:r w:rsidR="00B174AF">
          <w:rPr>
            <w:noProof/>
            <w:webHidden/>
          </w:rPr>
          <w:fldChar w:fldCharType="separate"/>
        </w:r>
        <w:r w:rsidR="00B174AF">
          <w:rPr>
            <w:noProof/>
            <w:webHidden/>
          </w:rPr>
          <w:t>40</w:t>
        </w:r>
        <w:r w:rsidR="00B174AF">
          <w:rPr>
            <w:noProof/>
            <w:webHidden/>
          </w:rPr>
          <w:fldChar w:fldCharType="end"/>
        </w:r>
      </w:hyperlink>
    </w:p>
    <w:p w14:paraId="14858958" w14:textId="0EF95B64" w:rsidR="00B174AF" w:rsidRDefault="001F4F40">
      <w:pPr>
        <w:pStyle w:val="Turinys2"/>
        <w:rPr>
          <w:rFonts w:asciiTheme="minorHAnsi" w:eastAsiaTheme="minorEastAsia" w:hAnsiTheme="minorHAnsi" w:cstheme="minorBidi"/>
          <w:noProof/>
          <w:sz w:val="22"/>
          <w:szCs w:val="22"/>
          <w:lang w:val="en-US"/>
        </w:rPr>
      </w:pPr>
      <w:hyperlink w:anchor="_Toc54783732" w:history="1">
        <w:r w:rsidR="00B174AF" w:rsidRPr="00B1489D">
          <w:rPr>
            <w:rStyle w:val="Hipersaitas"/>
            <w:noProof/>
          </w:rPr>
          <w:t>5.2</w:t>
        </w:r>
        <w:r w:rsidR="00B174AF">
          <w:rPr>
            <w:rFonts w:asciiTheme="minorHAnsi" w:eastAsiaTheme="minorEastAsia" w:hAnsiTheme="minorHAnsi" w:cstheme="minorBidi"/>
            <w:noProof/>
            <w:sz w:val="22"/>
            <w:szCs w:val="22"/>
            <w:lang w:val="en-US"/>
          </w:rPr>
          <w:tab/>
        </w:r>
        <w:r w:rsidR="00B174AF" w:rsidRPr="00B1489D">
          <w:rPr>
            <w:rStyle w:val="Hipersaitas"/>
            <w:noProof/>
          </w:rPr>
          <w:t>Proceso išimtis, taikoma išleidžiant į laisvą apyvartą</w:t>
        </w:r>
        <w:r w:rsidR="00B174AF">
          <w:rPr>
            <w:noProof/>
            <w:webHidden/>
          </w:rPr>
          <w:tab/>
        </w:r>
        <w:r w:rsidR="00B174AF">
          <w:rPr>
            <w:noProof/>
            <w:webHidden/>
          </w:rPr>
          <w:fldChar w:fldCharType="begin"/>
        </w:r>
        <w:r w:rsidR="00B174AF">
          <w:rPr>
            <w:noProof/>
            <w:webHidden/>
          </w:rPr>
          <w:instrText xml:space="preserve"> PAGEREF _Toc54783732 \h </w:instrText>
        </w:r>
        <w:r w:rsidR="00B174AF">
          <w:rPr>
            <w:noProof/>
            <w:webHidden/>
          </w:rPr>
        </w:r>
        <w:r w:rsidR="00B174AF">
          <w:rPr>
            <w:noProof/>
            <w:webHidden/>
          </w:rPr>
          <w:fldChar w:fldCharType="separate"/>
        </w:r>
        <w:r w:rsidR="00B174AF">
          <w:rPr>
            <w:noProof/>
            <w:webHidden/>
          </w:rPr>
          <w:t>40</w:t>
        </w:r>
        <w:r w:rsidR="00B174AF">
          <w:rPr>
            <w:noProof/>
            <w:webHidden/>
          </w:rPr>
          <w:fldChar w:fldCharType="end"/>
        </w:r>
      </w:hyperlink>
    </w:p>
    <w:p w14:paraId="61F2AA64" w14:textId="36539A25" w:rsidR="00B174AF" w:rsidRDefault="001F4F40">
      <w:pPr>
        <w:pStyle w:val="Turinys2"/>
        <w:rPr>
          <w:rFonts w:asciiTheme="minorHAnsi" w:eastAsiaTheme="minorEastAsia" w:hAnsiTheme="minorHAnsi" w:cstheme="minorBidi"/>
          <w:noProof/>
          <w:sz w:val="22"/>
          <w:szCs w:val="22"/>
          <w:lang w:val="en-US"/>
        </w:rPr>
      </w:pPr>
      <w:hyperlink w:anchor="_Toc54783733" w:history="1">
        <w:r w:rsidR="00B174AF" w:rsidRPr="00B1489D">
          <w:rPr>
            <w:rStyle w:val="Hipersaitas"/>
            <w:noProof/>
          </w:rPr>
          <w:t>5.3</w:t>
        </w:r>
        <w:r w:rsidR="00B174AF">
          <w:rPr>
            <w:rFonts w:asciiTheme="minorHAnsi" w:eastAsiaTheme="minorEastAsia" w:hAnsiTheme="minorHAnsi" w:cstheme="minorBidi"/>
            <w:noProof/>
            <w:sz w:val="22"/>
            <w:szCs w:val="22"/>
            <w:lang w:val="en-US"/>
          </w:rPr>
          <w:tab/>
        </w:r>
        <w:r w:rsidR="00B174AF" w:rsidRPr="00B1489D">
          <w:rPr>
            <w:rStyle w:val="Hipersaitas"/>
            <w:noProof/>
          </w:rPr>
          <w:t>INF SP sistemoje nepatvirtintas išvežimas</w:t>
        </w:r>
        <w:r w:rsidR="00B174AF">
          <w:rPr>
            <w:noProof/>
            <w:webHidden/>
          </w:rPr>
          <w:tab/>
        </w:r>
        <w:r w:rsidR="00B174AF">
          <w:rPr>
            <w:noProof/>
            <w:webHidden/>
          </w:rPr>
          <w:fldChar w:fldCharType="begin"/>
        </w:r>
        <w:r w:rsidR="00B174AF">
          <w:rPr>
            <w:noProof/>
            <w:webHidden/>
          </w:rPr>
          <w:instrText xml:space="preserve"> PAGEREF _Toc54783733 \h </w:instrText>
        </w:r>
        <w:r w:rsidR="00B174AF">
          <w:rPr>
            <w:noProof/>
            <w:webHidden/>
          </w:rPr>
        </w:r>
        <w:r w:rsidR="00B174AF">
          <w:rPr>
            <w:noProof/>
            <w:webHidden/>
          </w:rPr>
          <w:fldChar w:fldCharType="separate"/>
        </w:r>
        <w:r w:rsidR="00B174AF">
          <w:rPr>
            <w:noProof/>
            <w:webHidden/>
          </w:rPr>
          <w:t>41</w:t>
        </w:r>
        <w:r w:rsidR="00B174AF">
          <w:rPr>
            <w:noProof/>
            <w:webHidden/>
          </w:rPr>
          <w:fldChar w:fldCharType="end"/>
        </w:r>
      </w:hyperlink>
    </w:p>
    <w:p w14:paraId="357FABB9" w14:textId="68E07315" w:rsidR="00B174AF" w:rsidRDefault="001F4F40">
      <w:pPr>
        <w:pStyle w:val="Turinys2"/>
        <w:rPr>
          <w:rFonts w:asciiTheme="minorHAnsi" w:eastAsiaTheme="minorEastAsia" w:hAnsiTheme="minorHAnsi" w:cstheme="minorBidi"/>
          <w:noProof/>
          <w:sz w:val="22"/>
          <w:szCs w:val="22"/>
          <w:lang w:val="en-US"/>
        </w:rPr>
      </w:pPr>
      <w:hyperlink w:anchor="_Toc54783734" w:history="1">
        <w:r w:rsidR="00B174AF" w:rsidRPr="00B1489D">
          <w:rPr>
            <w:rStyle w:val="Hipersaitas"/>
            <w:noProof/>
          </w:rPr>
          <w:t>5.4</w:t>
        </w:r>
        <w:r w:rsidR="00B174AF">
          <w:rPr>
            <w:rFonts w:asciiTheme="minorHAnsi" w:eastAsiaTheme="minorEastAsia" w:hAnsiTheme="minorHAnsi" w:cstheme="minorBidi"/>
            <w:noProof/>
            <w:sz w:val="22"/>
            <w:szCs w:val="22"/>
            <w:lang w:val="en-US"/>
          </w:rPr>
          <w:tab/>
        </w:r>
        <w:r w:rsidR="00B174AF" w:rsidRPr="00B1489D">
          <w:rPr>
            <w:rStyle w:val="Hipersaitas"/>
            <w:noProof/>
          </w:rPr>
          <w:t>Muitinės deklaracija, naudojama kaip prašymas išduoti leidimą</w:t>
        </w:r>
        <w:r w:rsidR="00B174AF">
          <w:rPr>
            <w:noProof/>
            <w:webHidden/>
          </w:rPr>
          <w:tab/>
        </w:r>
        <w:r w:rsidR="00B174AF">
          <w:rPr>
            <w:noProof/>
            <w:webHidden/>
          </w:rPr>
          <w:fldChar w:fldCharType="begin"/>
        </w:r>
        <w:r w:rsidR="00B174AF">
          <w:rPr>
            <w:noProof/>
            <w:webHidden/>
          </w:rPr>
          <w:instrText xml:space="preserve"> PAGEREF _Toc54783734 \h </w:instrText>
        </w:r>
        <w:r w:rsidR="00B174AF">
          <w:rPr>
            <w:noProof/>
            <w:webHidden/>
          </w:rPr>
        </w:r>
        <w:r w:rsidR="00B174AF">
          <w:rPr>
            <w:noProof/>
            <w:webHidden/>
          </w:rPr>
          <w:fldChar w:fldCharType="separate"/>
        </w:r>
        <w:r w:rsidR="00B174AF">
          <w:rPr>
            <w:noProof/>
            <w:webHidden/>
          </w:rPr>
          <w:t>41</w:t>
        </w:r>
        <w:r w:rsidR="00B174AF">
          <w:rPr>
            <w:noProof/>
            <w:webHidden/>
          </w:rPr>
          <w:fldChar w:fldCharType="end"/>
        </w:r>
      </w:hyperlink>
    </w:p>
    <w:p w14:paraId="7DEBB989" w14:textId="1D7C5223" w:rsidR="00B174AF" w:rsidRDefault="001F4F40">
      <w:pPr>
        <w:pStyle w:val="Turinys2"/>
        <w:rPr>
          <w:rFonts w:asciiTheme="minorHAnsi" w:eastAsiaTheme="minorEastAsia" w:hAnsiTheme="minorHAnsi" w:cstheme="minorBidi"/>
          <w:noProof/>
          <w:sz w:val="22"/>
          <w:szCs w:val="22"/>
          <w:lang w:val="en-US"/>
        </w:rPr>
      </w:pPr>
      <w:hyperlink w:anchor="_Toc54783735" w:history="1">
        <w:r w:rsidR="00B174AF" w:rsidRPr="00B1489D">
          <w:rPr>
            <w:rStyle w:val="Hipersaitas"/>
            <w:noProof/>
          </w:rPr>
          <w:t>5.5</w:t>
        </w:r>
        <w:r w:rsidR="00B174AF">
          <w:rPr>
            <w:rFonts w:asciiTheme="minorHAnsi" w:eastAsiaTheme="minorEastAsia" w:hAnsiTheme="minorHAnsi" w:cstheme="minorBidi"/>
            <w:noProof/>
            <w:sz w:val="22"/>
            <w:szCs w:val="22"/>
            <w:lang w:val="en-US"/>
          </w:rPr>
          <w:tab/>
        </w:r>
        <w:r w:rsidR="00B174AF" w:rsidRPr="00B1489D">
          <w:rPr>
            <w:rStyle w:val="Hipersaitas"/>
            <w:noProof/>
          </w:rPr>
          <w:t>Funkcija „įterpti INF“</w:t>
        </w:r>
        <w:r w:rsidR="00B174AF">
          <w:rPr>
            <w:noProof/>
            <w:webHidden/>
          </w:rPr>
          <w:tab/>
        </w:r>
        <w:r w:rsidR="00B174AF">
          <w:rPr>
            <w:noProof/>
            <w:webHidden/>
          </w:rPr>
          <w:fldChar w:fldCharType="begin"/>
        </w:r>
        <w:r w:rsidR="00B174AF">
          <w:rPr>
            <w:noProof/>
            <w:webHidden/>
          </w:rPr>
          <w:instrText xml:space="preserve"> PAGEREF _Toc54783735 \h </w:instrText>
        </w:r>
        <w:r w:rsidR="00B174AF">
          <w:rPr>
            <w:noProof/>
            <w:webHidden/>
          </w:rPr>
        </w:r>
        <w:r w:rsidR="00B174AF">
          <w:rPr>
            <w:noProof/>
            <w:webHidden/>
          </w:rPr>
          <w:fldChar w:fldCharType="separate"/>
        </w:r>
        <w:r w:rsidR="00B174AF">
          <w:rPr>
            <w:noProof/>
            <w:webHidden/>
          </w:rPr>
          <w:t>41</w:t>
        </w:r>
        <w:r w:rsidR="00B174AF">
          <w:rPr>
            <w:noProof/>
            <w:webHidden/>
          </w:rPr>
          <w:fldChar w:fldCharType="end"/>
        </w:r>
      </w:hyperlink>
    </w:p>
    <w:p w14:paraId="5739BB19" w14:textId="21AADF0B" w:rsidR="00B174AF" w:rsidRDefault="001F4F40">
      <w:pPr>
        <w:pStyle w:val="Turinys2"/>
        <w:rPr>
          <w:rFonts w:asciiTheme="minorHAnsi" w:eastAsiaTheme="minorEastAsia" w:hAnsiTheme="minorHAnsi" w:cstheme="minorBidi"/>
          <w:noProof/>
          <w:sz w:val="22"/>
          <w:szCs w:val="22"/>
          <w:lang w:val="en-US"/>
        </w:rPr>
      </w:pPr>
      <w:hyperlink w:anchor="_Toc54783736" w:history="1">
        <w:r w:rsidR="00B174AF" w:rsidRPr="00B1489D">
          <w:rPr>
            <w:rStyle w:val="Hipersaitas"/>
            <w:noProof/>
          </w:rPr>
          <w:t>5.6</w:t>
        </w:r>
        <w:r w:rsidR="00B174AF">
          <w:rPr>
            <w:rFonts w:asciiTheme="minorHAnsi" w:eastAsiaTheme="minorEastAsia" w:hAnsiTheme="minorHAnsi" w:cstheme="minorBidi"/>
            <w:noProof/>
            <w:sz w:val="22"/>
            <w:szCs w:val="22"/>
            <w:lang w:val="en-US"/>
          </w:rPr>
          <w:tab/>
        </w:r>
        <w:r w:rsidR="00B174AF" w:rsidRPr="00B1489D">
          <w:rPr>
            <w:rStyle w:val="Hipersaitas"/>
            <w:noProof/>
          </w:rPr>
          <w:t>INF panaikinimas</w:t>
        </w:r>
        <w:r w:rsidR="00B174AF">
          <w:rPr>
            <w:noProof/>
            <w:webHidden/>
          </w:rPr>
          <w:tab/>
        </w:r>
        <w:r w:rsidR="00B174AF">
          <w:rPr>
            <w:noProof/>
            <w:webHidden/>
          </w:rPr>
          <w:fldChar w:fldCharType="begin"/>
        </w:r>
        <w:r w:rsidR="00B174AF">
          <w:rPr>
            <w:noProof/>
            <w:webHidden/>
          </w:rPr>
          <w:instrText xml:space="preserve"> PAGEREF _Toc54783736 \h </w:instrText>
        </w:r>
        <w:r w:rsidR="00B174AF">
          <w:rPr>
            <w:noProof/>
            <w:webHidden/>
          </w:rPr>
        </w:r>
        <w:r w:rsidR="00B174AF">
          <w:rPr>
            <w:noProof/>
            <w:webHidden/>
          </w:rPr>
          <w:fldChar w:fldCharType="separate"/>
        </w:r>
        <w:r w:rsidR="00B174AF">
          <w:rPr>
            <w:noProof/>
            <w:webHidden/>
          </w:rPr>
          <w:t>41</w:t>
        </w:r>
        <w:r w:rsidR="00B174AF">
          <w:rPr>
            <w:noProof/>
            <w:webHidden/>
          </w:rPr>
          <w:fldChar w:fldCharType="end"/>
        </w:r>
      </w:hyperlink>
    </w:p>
    <w:p w14:paraId="5CCB9183" w14:textId="26D6F2E2" w:rsidR="00B174AF" w:rsidRDefault="001F4F40">
      <w:pPr>
        <w:pStyle w:val="Turinys1"/>
        <w:rPr>
          <w:rFonts w:asciiTheme="minorHAnsi" w:eastAsiaTheme="minorEastAsia" w:hAnsiTheme="minorHAnsi" w:cstheme="minorBidi"/>
          <w:b w:val="0"/>
          <w:smallCaps w:val="0"/>
          <w:sz w:val="22"/>
          <w:szCs w:val="22"/>
          <w:lang w:val="en-US"/>
        </w:rPr>
      </w:pPr>
      <w:hyperlink w:anchor="_Toc54783737" w:history="1">
        <w:r w:rsidR="00B174AF" w:rsidRPr="00B1489D">
          <w:rPr>
            <w:rStyle w:val="Hipersaitas"/>
          </w:rPr>
          <w:t>6</w:t>
        </w:r>
        <w:r w:rsidR="00B174AF">
          <w:rPr>
            <w:rFonts w:asciiTheme="minorHAnsi" w:eastAsiaTheme="minorEastAsia" w:hAnsiTheme="minorHAnsi" w:cstheme="minorBidi"/>
            <w:b w:val="0"/>
            <w:smallCaps w:val="0"/>
            <w:sz w:val="22"/>
            <w:szCs w:val="22"/>
            <w:lang w:val="en-US"/>
          </w:rPr>
          <w:tab/>
        </w:r>
        <w:r w:rsidR="00B174AF" w:rsidRPr="00B1489D">
          <w:rPr>
            <w:rStyle w:val="Hipersaitas"/>
          </w:rPr>
          <w:t>Procesų nuorodos</w:t>
        </w:r>
        <w:r w:rsidR="00B174AF">
          <w:rPr>
            <w:webHidden/>
          </w:rPr>
          <w:tab/>
        </w:r>
        <w:r w:rsidR="00B174AF">
          <w:rPr>
            <w:webHidden/>
          </w:rPr>
          <w:fldChar w:fldCharType="begin"/>
        </w:r>
        <w:r w:rsidR="00B174AF">
          <w:rPr>
            <w:webHidden/>
          </w:rPr>
          <w:instrText xml:space="preserve"> PAGEREF _Toc54783737 \h </w:instrText>
        </w:r>
        <w:r w:rsidR="00B174AF">
          <w:rPr>
            <w:webHidden/>
          </w:rPr>
        </w:r>
        <w:r w:rsidR="00B174AF">
          <w:rPr>
            <w:webHidden/>
          </w:rPr>
          <w:fldChar w:fldCharType="separate"/>
        </w:r>
        <w:r w:rsidR="00B174AF">
          <w:rPr>
            <w:webHidden/>
          </w:rPr>
          <w:t>42</w:t>
        </w:r>
        <w:r w:rsidR="00B174AF">
          <w:rPr>
            <w:webHidden/>
          </w:rPr>
          <w:fldChar w:fldCharType="end"/>
        </w:r>
      </w:hyperlink>
    </w:p>
    <w:p w14:paraId="12EC68D8" w14:textId="5248E5EE" w:rsidR="00E96683" w:rsidRDefault="00E96683" w:rsidP="00E96683">
      <w:pPr>
        <w:rPr>
          <w:rFonts w:cs="Arial"/>
          <w:b/>
          <w:smallCaps/>
          <w:szCs w:val="20"/>
        </w:rPr>
      </w:pPr>
      <w:r w:rsidRPr="00AB6EB8">
        <w:rPr>
          <w:rFonts w:cs="Arial"/>
          <w:b/>
          <w:smallCaps/>
          <w:szCs w:val="20"/>
        </w:rPr>
        <w:fldChar w:fldCharType="end"/>
      </w:r>
    </w:p>
    <w:p w14:paraId="127ED5C0" w14:textId="77777777" w:rsidR="004603E0" w:rsidRDefault="004603E0" w:rsidP="00E96683">
      <w:pPr>
        <w:rPr>
          <w:rFonts w:cs="Arial"/>
          <w:b/>
          <w:smallCaps/>
          <w:noProof/>
          <w:szCs w:val="20"/>
        </w:rPr>
      </w:pPr>
    </w:p>
    <w:p w14:paraId="26DAF1D4" w14:textId="77777777" w:rsidR="00AE068A" w:rsidRDefault="00AE068A" w:rsidP="00E96683">
      <w:pPr>
        <w:rPr>
          <w:rFonts w:cs="Arial"/>
          <w:b/>
          <w:smallCaps/>
          <w:noProof/>
          <w:szCs w:val="20"/>
        </w:rPr>
      </w:pPr>
    </w:p>
    <w:p w14:paraId="387C2C01" w14:textId="77777777" w:rsidR="004603E0" w:rsidRDefault="004603E0" w:rsidP="00E96683">
      <w:pPr>
        <w:rPr>
          <w:rFonts w:cs="Arial"/>
          <w:b/>
          <w:smallCaps/>
          <w:noProof/>
          <w:szCs w:val="20"/>
        </w:rPr>
      </w:pPr>
    </w:p>
    <w:p w14:paraId="0EB101FA" w14:textId="77777777" w:rsidR="004603E0" w:rsidRDefault="004603E0" w:rsidP="00E96683">
      <w:pPr>
        <w:rPr>
          <w:rFonts w:cs="Arial"/>
          <w:b/>
          <w:smallCaps/>
          <w:noProof/>
          <w:szCs w:val="20"/>
        </w:rPr>
      </w:pPr>
    </w:p>
    <w:p w14:paraId="37A57E9B" w14:textId="77777777" w:rsidR="007E1E85" w:rsidRDefault="007E1E85" w:rsidP="00E96683">
      <w:pPr>
        <w:rPr>
          <w:rFonts w:cs="Arial"/>
          <w:b/>
          <w:smallCaps/>
          <w:noProof/>
          <w:szCs w:val="20"/>
        </w:rPr>
      </w:pPr>
    </w:p>
    <w:p w14:paraId="62F6CF48" w14:textId="77777777" w:rsidR="004603E0" w:rsidRDefault="004603E0" w:rsidP="00E96683">
      <w:pPr>
        <w:rPr>
          <w:rFonts w:cs="Arial"/>
          <w:b/>
          <w:smallCaps/>
          <w:noProof/>
          <w:szCs w:val="20"/>
        </w:rPr>
      </w:pPr>
    </w:p>
    <w:p w14:paraId="317AE83B" w14:textId="77777777" w:rsidR="004603E0" w:rsidRDefault="004603E0" w:rsidP="00E96683">
      <w:pPr>
        <w:rPr>
          <w:rFonts w:cs="Arial"/>
          <w:b/>
          <w:smallCaps/>
          <w:noProof/>
          <w:szCs w:val="20"/>
        </w:rPr>
      </w:pPr>
    </w:p>
    <w:p w14:paraId="532BE890" w14:textId="77777777" w:rsidR="003845F8" w:rsidRPr="00AB6EB8" w:rsidRDefault="003845F8" w:rsidP="003845F8">
      <w:pPr>
        <w:pStyle w:val="Style12ptBoldBottomSinglesolidlineAuto05ptLinew"/>
        <w:rPr>
          <w:rFonts w:cs="Arial"/>
        </w:rPr>
      </w:pPr>
      <w:r>
        <w:t>Apibrėžtys ir santrumpos</w:t>
      </w:r>
    </w:p>
    <w:p w14:paraId="5685C0F1" w14:textId="77777777" w:rsidR="003845F8" w:rsidRDefault="003845F8" w:rsidP="003845F8">
      <w:r>
        <w:t>Profesionalaus naudotojo vadove vartojami šie terminai:</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2520"/>
        <w:gridCol w:w="6660"/>
      </w:tblGrid>
      <w:tr w:rsidR="003845F8" w:rsidRPr="002108FA" w14:paraId="4E2A5F8F" w14:textId="77777777" w:rsidTr="00342F09">
        <w:trPr>
          <w:trHeight w:val="340"/>
          <w:tblHeader/>
          <w:jc w:val="center"/>
        </w:trPr>
        <w:tc>
          <w:tcPr>
            <w:tcW w:w="2520" w:type="dxa"/>
            <w:tcBorders>
              <w:bottom w:val="nil"/>
            </w:tcBorders>
            <w:shd w:val="clear" w:color="auto" w:fill="2F5496"/>
            <w:vAlign w:val="center"/>
          </w:tcPr>
          <w:p w14:paraId="6447B537" w14:textId="77777777" w:rsidR="003845F8" w:rsidRPr="002108FA" w:rsidRDefault="003845F8" w:rsidP="00342F09">
            <w:pPr>
              <w:pStyle w:val="TableHeading"/>
              <w:rPr>
                <w:rFonts w:cs="Arial"/>
                <w:color w:val="FFFFFF"/>
                <w:sz w:val="18"/>
                <w:szCs w:val="18"/>
              </w:rPr>
            </w:pPr>
            <w:r>
              <w:rPr>
                <w:color w:val="FFFFFF"/>
                <w:sz w:val="18"/>
                <w:szCs w:val="18"/>
              </w:rPr>
              <w:t>Terminas</w:t>
            </w:r>
          </w:p>
        </w:tc>
        <w:tc>
          <w:tcPr>
            <w:tcW w:w="6660" w:type="dxa"/>
            <w:tcBorders>
              <w:bottom w:val="nil"/>
            </w:tcBorders>
            <w:shd w:val="clear" w:color="auto" w:fill="2F5496"/>
            <w:vAlign w:val="center"/>
          </w:tcPr>
          <w:p w14:paraId="2DFFECC0" w14:textId="77777777" w:rsidR="003845F8" w:rsidRPr="002108FA" w:rsidRDefault="003845F8" w:rsidP="00342F09">
            <w:pPr>
              <w:pStyle w:val="TableHeading"/>
              <w:rPr>
                <w:rFonts w:cs="Arial"/>
                <w:color w:val="FFFFFF"/>
                <w:sz w:val="18"/>
                <w:szCs w:val="18"/>
              </w:rPr>
            </w:pPr>
            <w:r>
              <w:rPr>
                <w:color w:val="FFFFFF"/>
                <w:sz w:val="18"/>
                <w:szCs w:val="18"/>
              </w:rPr>
              <w:t>Apibrėžtis</w:t>
            </w:r>
          </w:p>
        </w:tc>
      </w:tr>
      <w:tr w:rsidR="003845F8" w:rsidRPr="002108FA" w14:paraId="34D0984C" w14:textId="77777777" w:rsidTr="00342F09">
        <w:trPr>
          <w:jc w:val="center"/>
        </w:trPr>
        <w:tc>
          <w:tcPr>
            <w:tcW w:w="2520" w:type="dxa"/>
            <w:vAlign w:val="center"/>
          </w:tcPr>
          <w:p w14:paraId="4AA0DAAC" w14:textId="77777777" w:rsidR="003845F8" w:rsidRPr="009D59A5" w:rsidRDefault="003845F8" w:rsidP="00342F09">
            <w:pPr>
              <w:spacing w:before="60" w:after="60"/>
              <w:jc w:val="left"/>
              <w:rPr>
                <w:rFonts w:cs="Arial"/>
                <w:snapToGrid w:val="0"/>
                <w:sz w:val="18"/>
                <w:szCs w:val="18"/>
              </w:rPr>
            </w:pPr>
            <w:r>
              <w:rPr>
                <w:snapToGrid w:val="0"/>
                <w:sz w:val="18"/>
                <w:szCs w:val="18"/>
              </w:rPr>
              <w:t>Leidimas</w:t>
            </w:r>
          </w:p>
        </w:tc>
        <w:tc>
          <w:tcPr>
            <w:tcW w:w="6660" w:type="dxa"/>
            <w:vAlign w:val="center"/>
          </w:tcPr>
          <w:p w14:paraId="17F1DDA4" w14:textId="77777777" w:rsidR="003845F8" w:rsidRPr="009D59A5" w:rsidRDefault="003845F8" w:rsidP="00342F09">
            <w:pPr>
              <w:spacing w:before="60" w:after="60"/>
              <w:jc w:val="left"/>
              <w:rPr>
                <w:rFonts w:cs="Arial"/>
                <w:sz w:val="18"/>
                <w:szCs w:val="18"/>
              </w:rPr>
            </w:pPr>
            <w:r>
              <w:rPr>
                <w:sz w:val="18"/>
                <w:szCs w:val="18"/>
              </w:rPr>
              <w:t>Muitinės veiksmas, susijęs su muitų teisės aktais, kuriuo duodamas nurodymas konkrečiu atveju, sukeliantis teisines pasekmes atitinkamam asmeniui arba asmenims (SMK 5 straipsnio 39 dalis). Muitinės leidimo reikia norint taikyti laikinojo įvežimo perdirbti ar laikinojo išvežimo perdirbti procedūrą, kaip nurodyta Kodekso 211 straipsnio 1 dalies a punkte.</w:t>
            </w:r>
          </w:p>
        </w:tc>
      </w:tr>
      <w:tr w:rsidR="003845F8" w:rsidRPr="002108FA" w14:paraId="1D1F722E" w14:textId="77777777" w:rsidTr="00342F09">
        <w:trPr>
          <w:jc w:val="center"/>
        </w:trPr>
        <w:tc>
          <w:tcPr>
            <w:tcW w:w="2520" w:type="dxa"/>
            <w:vAlign w:val="center"/>
          </w:tcPr>
          <w:p w14:paraId="416F6C88" w14:textId="77777777" w:rsidR="003845F8" w:rsidRPr="002108FA" w:rsidRDefault="003845F8" w:rsidP="00342F09">
            <w:pPr>
              <w:spacing w:before="60" w:after="60"/>
              <w:jc w:val="left"/>
              <w:rPr>
                <w:rFonts w:cs="Arial"/>
                <w:snapToGrid w:val="0"/>
                <w:sz w:val="18"/>
                <w:szCs w:val="18"/>
              </w:rPr>
            </w:pPr>
            <w:r>
              <w:rPr>
                <w:snapToGrid w:val="0"/>
                <w:sz w:val="18"/>
                <w:szCs w:val="18"/>
              </w:rPr>
              <w:t>Ekonominės veiklos vykdytojas</w:t>
            </w:r>
          </w:p>
        </w:tc>
        <w:tc>
          <w:tcPr>
            <w:tcW w:w="6660" w:type="dxa"/>
            <w:vAlign w:val="center"/>
          </w:tcPr>
          <w:p w14:paraId="6AA37DD6" w14:textId="77777777" w:rsidR="003845F8" w:rsidRPr="00F53A0E" w:rsidRDefault="003845F8" w:rsidP="00342F09">
            <w:pPr>
              <w:spacing w:before="60" w:after="60"/>
              <w:jc w:val="left"/>
              <w:rPr>
                <w:rFonts w:cs="Arial"/>
                <w:snapToGrid w:val="0"/>
                <w:sz w:val="18"/>
                <w:szCs w:val="18"/>
              </w:rPr>
            </w:pPr>
            <w:r>
              <w:rPr>
                <w:snapToGrid w:val="0"/>
                <w:sz w:val="18"/>
                <w:szCs w:val="18"/>
              </w:rPr>
              <w:t>Asmuo, kuris užsiimdamas savo verslu vykdo veiklą, kuriai taikomi muitų teisės aktai (SMK 5 straipsnio 5 dalis). Šiame kontekste taip pat vadinamas verslininku.</w:t>
            </w:r>
          </w:p>
        </w:tc>
      </w:tr>
      <w:tr w:rsidR="003845F8" w:rsidRPr="002108FA" w14:paraId="2B6D0A9B" w14:textId="77777777" w:rsidTr="00342F09">
        <w:trPr>
          <w:jc w:val="center"/>
        </w:trPr>
        <w:tc>
          <w:tcPr>
            <w:tcW w:w="2520" w:type="dxa"/>
            <w:vAlign w:val="center"/>
          </w:tcPr>
          <w:p w14:paraId="5A6C16B7" w14:textId="77777777" w:rsidR="003845F8" w:rsidRDefault="003845F8" w:rsidP="00342F09">
            <w:pPr>
              <w:spacing w:before="60" w:after="60"/>
              <w:jc w:val="left"/>
              <w:rPr>
                <w:rFonts w:cs="Arial"/>
                <w:snapToGrid w:val="0"/>
                <w:sz w:val="18"/>
                <w:szCs w:val="18"/>
              </w:rPr>
            </w:pPr>
            <w:r>
              <w:rPr>
                <w:snapToGrid w:val="0"/>
                <w:sz w:val="18"/>
                <w:szCs w:val="18"/>
              </w:rPr>
              <w:t>(Leidimo) turėtojas</w:t>
            </w:r>
          </w:p>
        </w:tc>
        <w:tc>
          <w:tcPr>
            <w:tcW w:w="6660" w:type="dxa"/>
            <w:vAlign w:val="center"/>
          </w:tcPr>
          <w:p w14:paraId="7FB059AC" w14:textId="77777777" w:rsidR="003845F8" w:rsidRPr="00F53A0E" w:rsidRDefault="003845F8" w:rsidP="00342F09">
            <w:pPr>
              <w:spacing w:before="60" w:after="60"/>
              <w:jc w:val="left"/>
              <w:rPr>
                <w:rFonts w:cs="Arial"/>
                <w:snapToGrid w:val="0"/>
                <w:sz w:val="18"/>
                <w:szCs w:val="18"/>
              </w:rPr>
            </w:pPr>
            <w:r>
              <w:rPr>
                <w:snapToGrid w:val="0"/>
                <w:sz w:val="18"/>
                <w:szCs w:val="18"/>
              </w:rPr>
              <w:t xml:space="preserve">Juridinis (-iai) asmuo (-enys) arba subjektas (-ai), kurio (-ių) vardu priimamas sprendimas. Tai gali būti ir leidimo turėtojo atstovas (VPM). </w:t>
            </w:r>
          </w:p>
        </w:tc>
      </w:tr>
      <w:tr w:rsidR="003845F8" w:rsidRPr="002108FA" w14:paraId="7D4F41B2" w14:textId="77777777" w:rsidTr="00342F09">
        <w:trPr>
          <w:jc w:val="center"/>
        </w:trPr>
        <w:tc>
          <w:tcPr>
            <w:tcW w:w="2520" w:type="dxa"/>
            <w:vAlign w:val="center"/>
          </w:tcPr>
          <w:p w14:paraId="113C9E2C" w14:textId="77777777" w:rsidR="003845F8" w:rsidRDefault="003845F8" w:rsidP="00342F09">
            <w:pPr>
              <w:spacing w:before="60" w:after="60"/>
              <w:jc w:val="left"/>
              <w:rPr>
                <w:rFonts w:cs="Arial"/>
                <w:snapToGrid w:val="0"/>
                <w:sz w:val="18"/>
                <w:szCs w:val="18"/>
              </w:rPr>
            </w:pPr>
            <w:r>
              <w:rPr>
                <w:snapToGrid w:val="0"/>
                <w:sz w:val="18"/>
                <w:szCs w:val="18"/>
              </w:rPr>
              <w:t>Muitinė</w:t>
            </w:r>
          </w:p>
        </w:tc>
        <w:tc>
          <w:tcPr>
            <w:tcW w:w="6660" w:type="dxa"/>
            <w:vAlign w:val="center"/>
          </w:tcPr>
          <w:p w14:paraId="5D8CCADC" w14:textId="77777777" w:rsidR="003845F8" w:rsidRPr="00F53A0E" w:rsidRDefault="003845F8" w:rsidP="00342F09">
            <w:pPr>
              <w:spacing w:before="60" w:after="60"/>
              <w:jc w:val="left"/>
              <w:rPr>
                <w:rFonts w:cs="Arial"/>
                <w:snapToGrid w:val="0"/>
                <w:sz w:val="18"/>
                <w:szCs w:val="18"/>
              </w:rPr>
            </w:pPr>
            <w:r>
              <w:rPr>
                <w:snapToGrid w:val="0"/>
                <w:sz w:val="18"/>
                <w:szCs w:val="18"/>
              </w:rPr>
              <w:t>Valstybių narių muitinės administracijos, atsakingos už muitų teisės aktų taikymą, ir visos kitos valdžios institucijos, nacionalinės teisės aktų įgaliotos taikyti tam tikrus muitų teisės aktus (SMK 5 straipsnio 1 dalis).</w:t>
            </w:r>
          </w:p>
        </w:tc>
      </w:tr>
      <w:tr w:rsidR="003845F8" w:rsidRPr="002108FA" w14:paraId="5C54DC1F" w14:textId="77777777" w:rsidTr="00342F09">
        <w:trPr>
          <w:jc w:val="center"/>
        </w:trPr>
        <w:tc>
          <w:tcPr>
            <w:tcW w:w="2520" w:type="dxa"/>
            <w:vAlign w:val="center"/>
          </w:tcPr>
          <w:p w14:paraId="64983975" w14:textId="77777777" w:rsidR="003845F8" w:rsidRDefault="003845F8" w:rsidP="00342F09">
            <w:pPr>
              <w:spacing w:before="60" w:after="60"/>
              <w:jc w:val="left"/>
              <w:rPr>
                <w:rFonts w:cs="Arial"/>
                <w:snapToGrid w:val="0"/>
                <w:sz w:val="18"/>
                <w:szCs w:val="18"/>
              </w:rPr>
            </w:pPr>
            <w:r>
              <w:rPr>
                <w:snapToGrid w:val="0"/>
                <w:sz w:val="18"/>
                <w:szCs w:val="18"/>
              </w:rPr>
              <w:t>Sprendimą priimanti muitinė</w:t>
            </w:r>
          </w:p>
        </w:tc>
        <w:tc>
          <w:tcPr>
            <w:tcW w:w="6660" w:type="dxa"/>
            <w:vAlign w:val="center"/>
          </w:tcPr>
          <w:p w14:paraId="3EE117A5" w14:textId="77777777" w:rsidR="003845F8" w:rsidRPr="00F53A0E" w:rsidRDefault="003845F8" w:rsidP="00342F09">
            <w:pPr>
              <w:spacing w:before="60" w:after="60"/>
              <w:jc w:val="left"/>
              <w:rPr>
                <w:rFonts w:cs="Arial"/>
                <w:snapToGrid w:val="0"/>
                <w:sz w:val="18"/>
                <w:szCs w:val="18"/>
              </w:rPr>
            </w:pPr>
            <w:r>
              <w:rPr>
                <w:snapToGrid w:val="0"/>
                <w:sz w:val="18"/>
                <w:szCs w:val="18"/>
              </w:rPr>
              <w:t>Muitinė, kompetentinga 1) priimti sprendimą ir 2) tvarkyti tą sprendimą.</w:t>
            </w:r>
          </w:p>
        </w:tc>
      </w:tr>
      <w:tr w:rsidR="003845F8" w:rsidRPr="002108FA" w14:paraId="78002304" w14:textId="77777777" w:rsidTr="00342F09">
        <w:trPr>
          <w:jc w:val="center"/>
        </w:trPr>
        <w:tc>
          <w:tcPr>
            <w:tcW w:w="2520" w:type="dxa"/>
            <w:vAlign w:val="center"/>
          </w:tcPr>
          <w:p w14:paraId="3E8D8088" w14:textId="77777777" w:rsidR="003845F8" w:rsidRDefault="003845F8" w:rsidP="00342F09">
            <w:pPr>
              <w:spacing w:before="60" w:after="60"/>
              <w:jc w:val="left"/>
              <w:rPr>
                <w:rFonts w:cs="Arial"/>
                <w:snapToGrid w:val="0"/>
                <w:sz w:val="18"/>
                <w:szCs w:val="18"/>
              </w:rPr>
            </w:pPr>
            <w:r>
              <w:rPr>
                <w:snapToGrid w:val="0"/>
                <w:sz w:val="18"/>
                <w:szCs w:val="18"/>
              </w:rPr>
              <w:t>Prižiūrinčioji muitinės įstaiga</w:t>
            </w:r>
          </w:p>
        </w:tc>
        <w:tc>
          <w:tcPr>
            <w:tcW w:w="6660" w:type="dxa"/>
            <w:vAlign w:val="center"/>
          </w:tcPr>
          <w:p w14:paraId="5588B121" w14:textId="77777777" w:rsidR="003845F8" w:rsidRPr="00F53A0E" w:rsidRDefault="003845F8" w:rsidP="00342F09">
            <w:pPr>
              <w:spacing w:before="60" w:after="60"/>
              <w:jc w:val="left"/>
              <w:rPr>
                <w:rFonts w:cs="Arial"/>
                <w:snapToGrid w:val="0"/>
                <w:sz w:val="18"/>
                <w:szCs w:val="18"/>
              </w:rPr>
            </w:pPr>
            <w:r>
              <w:rPr>
                <w:snapToGrid w:val="0"/>
                <w:sz w:val="18"/>
                <w:szCs w:val="18"/>
              </w:rPr>
              <w:t>Leidime nurodyta muitinės įstaiga, turinti teisę prižiūrėti specialiąją procedūrą.</w:t>
            </w:r>
          </w:p>
        </w:tc>
      </w:tr>
      <w:tr w:rsidR="003845F8" w:rsidRPr="002108FA" w14:paraId="68DFB30E" w14:textId="77777777" w:rsidTr="00342F09">
        <w:trPr>
          <w:jc w:val="center"/>
        </w:trPr>
        <w:tc>
          <w:tcPr>
            <w:tcW w:w="2520" w:type="dxa"/>
            <w:vAlign w:val="center"/>
          </w:tcPr>
          <w:p w14:paraId="384C3D1A" w14:textId="77777777" w:rsidR="003845F8" w:rsidRDefault="003845F8" w:rsidP="00342F09">
            <w:pPr>
              <w:spacing w:before="60" w:after="60"/>
              <w:jc w:val="left"/>
              <w:rPr>
                <w:rFonts w:cs="Arial"/>
                <w:snapToGrid w:val="0"/>
                <w:sz w:val="18"/>
                <w:szCs w:val="18"/>
              </w:rPr>
            </w:pPr>
            <w:r>
              <w:rPr>
                <w:snapToGrid w:val="0"/>
                <w:sz w:val="18"/>
                <w:szCs w:val="18"/>
              </w:rPr>
              <w:t>Išvežimo muitinės įstaiga</w:t>
            </w:r>
          </w:p>
        </w:tc>
        <w:tc>
          <w:tcPr>
            <w:tcW w:w="6660" w:type="dxa"/>
            <w:vAlign w:val="center"/>
          </w:tcPr>
          <w:p w14:paraId="5FD0D09B" w14:textId="77777777" w:rsidR="003845F8" w:rsidRPr="00F53A0E" w:rsidRDefault="003845F8" w:rsidP="00342F09">
            <w:pPr>
              <w:spacing w:before="60" w:after="60"/>
              <w:jc w:val="left"/>
              <w:rPr>
                <w:rFonts w:cs="Arial"/>
                <w:snapToGrid w:val="0"/>
                <w:sz w:val="18"/>
                <w:szCs w:val="18"/>
              </w:rPr>
            </w:pPr>
            <w:r>
              <w:rPr>
                <w:snapToGrid w:val="0"/>
                <w:sz w:val="18"/>
                <w:szCs w:val="18"/>
              </w:rPr>
              <w:t>Muitinės įstaiga, kurios kompetencijai priklauso vieta, iš kurios prekės bus išvežtos iš Sąjungos muitų teritorijos į paskirties vietą už Sąjungos muitų teritorijos ribų.</w:t>
            </w:r>
          </w:p>
        </w:tc>
      </w:tr>
      <w:tr w:rsidR="003845F8" w:rsidRPr="002108FA" w14:paraId="3E6D78B1" w14:textId="77777777" w:rsidTr="00342F09">
        <w:trPr>
          <w:jc w:val="center"/>
        </w:trPr>
        <w:tc>
          <w:tcPr>
            <w:tcW w:w="2520" w:type="dxa"/>
            <w:vAlign w:val="center"/>
          </w:tcPr>
          <w:p w14:paraId="68E51DBD" w14:textId="77777777" w:rsidR="003845F8" w:rsidRDefault="003845F8" w:rsidP="00342F09">
            <w:pPr>
              <w:spacing w:before="60" w:after="60"/>
              <w:jc w:val="left"/>
              <w:rPr>
                <w:rFonts w:cs="Arial"/>
                <w:snapToGrid w:val="0"/>
                <w:sz w:val="18"/>
                <w:szCs w:val="18"/>
              </w:rPr>
            </w:pPr>
            <w:r>
              <w:rPr>
                <w:snapToGrid w:val="0"/>
                <w:sz w:val="18"/>
                <w:szCs w:val="18"/>
              </w:rPr>
              <w:t>Išleidimo į laisvą apyvartą muitinės įstaiga</w:t>
            </w:r>
          </w:p>
        </w:tc>
        <w:tc>
          <w:tcPr>
            <w:tcW w:w="6660" w:type="dxa"/>
            <w:vAlign w:val="center"/>
          </w:tcPr>
          <w:p w14:paraId="38B2CCF4" w14:textId="77777777" w:rsidR="003845F8" w:rsidRPr="00F53A0E" w:rsidRDefault="003845F8" w:rsidP="00342F09">
            <w:pPr>
              <w:spacing w:before="60" w:after="60"/>
              <w:jc w:val="left"/>
              <w:rPr>
                <w:rFonts w:cs="Arial"/>
                <w:snapToGrid w:val="0"/>
                <w:sz w:val="18"/>
                <w:szCs w:val="18"/>
              </w:rPr>
            </w:pPr>
            <w:r>
              <w:rPr>
                <w:snapToGrid w:val="0"/>
                <w:sz w:val="18"/>
                <w:szCs w:val="18"/>
              </w:rPr>
              <w:t>Nepažeidžiant nuostatų dėl specialiųjų procedūrų, bet kuri leidime nurodyta muitinės įstaiga, kurioje į Sąjungos muitų teritoriją įvežamoms prekėms turi būti atlikti jų išleidimo į laisvą apyvartą formalumai.</w:t>
            </w:r>
          </w:p>
        </w:tc>
      </w:tr>
      <w:tr w:rsidR="003845F8" w:rsidRPr="002108FA" w14:paraId="5BE84EB1" w14:textId="77777777" w:rsidTr="00342F09">
        <w:trPr>
          <w:jc w:val="center"/>
        </w:trPr>
        <w:tc>
          <w:tcPr>
            <w:tcW w:w="2520" w:type="dxa"/>
            <w:vAlign w:val="center"/>
          </w:tcPr>
          <w:p w14:paraId="08BC0628" w14:textId="77777777" w:rsidR="003845F8" w:rsidRDefault="003845F8" w:rsidP="00342F09">
            <w:pPr>
              <w:spacing w:before="60" w:after="60"/>
              <w:jc w:val="left"/>
              <w:rPr>
                <w:rFonts w:cs="Arial"/>
                <w:snapToGrid w:val="0"/>
                <w:sz w:val="18"/>
                <w:szCs w:val="18"/>
              </w:rPr>
            </w:pPr>
            <w:r>
              <w:rPr>
                <w:snapToGrid w:val="0"/>
                <w:sz w:val="18"/>
                <w:szCs w:val="18"/>
              </w:rPr>
              <w:t>Įvykdymą pripažįstančioji muitinės įstaiga</w:t>
            </w:r>
          </w:p>
        </w:tc>
        <w:tc>
          <w:tcPr>
            <w:tcW w:w="6660" w:type="dxa"/>
            <w:vAlign w:val="center"/>
          </w:tcPr>
          <w:p w14:paraId="3044D691" w14:textId="77777777" w:rsidR="003845F8" w:rsidRPr="009D59A5" w:rsidRDefault="003845F8" w:rsidP="00342F09">
            <w:pPr>
              <w:spacing w:before="60" w:after="60"/>
              <w:jc w:val="left"/>
              <w:rPr>
                <w:rFonts w:cs="Arial"/>
                <w:snapToGrid w:val="0"/>
                <w:sz w:val="18"/>
                <w:szCs w:val="18"/>
              </w:rPr>
            </w:pPr>
            <w:r>
              <w:rPr>
                <w:snapToGrid w:val="0"/>
                <w:sz w:val="18"/>
                <w:szCs w:val="18"/>
              </w:rPr>
              <w:t>Bet kuri leidime atlikti specialiąją procedūrą nurodyta muitinės įstaiga, įgaliota išleisti prekes įforminant kitą muitinės procedūrą arba gauti reeksporto deklaraciją ar pranešimą, kurių reikia, kad specialiosios procedūros būtų pripažintos įvykdytomis..</w:t>
            </w:r>
          </w:p>
        </w:tc>
      </w:tr>
      <w:tr w:rsidR="003845F8" w:rsidRPr="002108FA" w14:paraId="2CC5FDFD" w14:textId="77777777" w:rsidTr="00342F09">
        <w:trPr>
          <w:jc w:val="center"/>
        </w:trPr>
        <w:tc>
          <w:tcPr>
            <w:tcW w:w="2520" w:type="dxa"/>
            <w:vAlign w:val="center"/>
          </w:tcPr>
          <w:p w14:paraId="7A1FCA38" w14:textId="77777777" w:rsidR="003845F8" w:rsidRDefault="003845F8" w:rsidP="00342F09">
            <w:pPr>
              <w:spacing w:before="60" w:after="60"/>
              <w:jc w:val="left"/>
              <w:rPr>
                <w:rFonts w:cs="Arial"/>
                <w:snapToGrid w:val="0"/>
                <w:sz w:val="18"/>
                <w:szCs w:val="18"/>
              </w:rPr>
            </w:pPr>
            <w:r>
              <w:rPr>
                <w:snapToGrid w:val="0"/>
                <w:sz w:val="18"/>
                <w:szCs w:val="18"/>
              </w:rPr>
              <w:t>Eksporto muitinės įstaiga</w:t>
            </w:r>
          </w:p>
        </w:tc>
        <w:tc>
          <w:tcPr>
            <w:tcW w:w="6660" w:type="dxa"/>
            <w:vAlign w:val="center"/>
          </w:tcPr>
          <w:p w14:paraId="309DB218" w14:textId="77777777" w:rsidR="003845F8" w:rsidRPr="009D59A5" w:rsidRDefault="003845F8" w:rsidP="00342F09">
            <w:pPr>
              <w:spacing w:before="60" w:after="60"/>
              <w:jc w:val="left"/>
              <w:rPr>
                <w:rFonts w:cs="Arial"/>
                <w:snapToGrid w:val="0"/>
                <w:sz w:val="18"/>
                <w:szCs w:val="18"/>
              </w:rPr>
            </w:pPr>
            <w:r>
              <w:rPr>
                <w:snapToGrid w:val="0"/>
                <w:sz w:val="18"/>
                <w:szCs w:val="18"/>
              </w:rPr>
              <w:t>Muitinės įstaiga, kurioje turi būti atliekami iš Europos Sąjungos muitų teritorijos išvežamų prekių formalumai, susiję su eksporto muitinės deklaracija, arba kurioje turi būti pateikta reeksporto deklaracija.</w:t>
            </w:r>
          </w:p>
        </w:tc>
      </w:tr>
      <w:tr w:rsidR="003845F8" w:rsidRPr="002108FA" w14:paraId="7898AFA9" w14:textId="77777777" w:rsidTr="00342F09">
        <w:trPr>
          <w:jc w:val="center"/>
        </w:trPr>
        <w:tc>
          <w:tcPr>
            <w:tcW w:w="2520" w:type="dxa"/>
            <w:vAlign w:val="center"/>
          </w:tcPr>
          <w:p w14:paraId="42ADA063" w14:textId="77777777" w:rsidR="003845F8" w:rsidRDefault="003845F8" w:rsidP="00342F09">
            <w:pPr>
              <w:spacing w:before="60" w:after="60"/>
              <w:jc w:val="left"/>
              <w:rPr>
                <w:rFonts w:cs="Arial"/>
                <w:snapToGrid w:val="0"/>
                <w:sz w:val="18"/>
                <w:szCs w:val="18"/>
              </w:rPr>
            </w:pPr>
            <w:r>
              <w:rPr>
                <w:snapToGrid w:val="0"/>
                <w:sz w:val="18"/>
                <w:szCs w:val="18"/>
              </w:rPr>
              <w:t>Įforminimo muitinės įstaiga</w:t>
            </w:r>
          </w:p>
        </w:tc>
        <w:tc>
          <w:tcPr>
            <w:tcW w:w="6660" w:type="dxa"/>
            <w:vAlign w:val="center"/>
          </w:tcPr>
          <w:p w14:paraId="19EEC8C3" w14:textId="77777777" w:rsidR="003845F8" w:rsidRPr="009D59A5" w:rsidRDefault="003845F8" w:rsidP="00342F09">
            <w:pPr>
              <w:spacing w:before="60" w:after="60"/>
              <w:jc w:val="left"/>
              <w:rPr>
                <w:rFonts w:cs="Arial"/>
                <w:snapToGrid w:val="0"/>
                <w:sz w:val="18"/>
                <w:szCs w:val="18"/>
              </w:rPr>
            </w:pPr>
            <w:r>
              <w:rPr>
                <w:snapToGrid w:val="0"/>
                <w:sz w:val="18"/>
                <w:szCs w:val="18"/>
              </w:rPr>
              <w:t>Bet kuri muitinės įstaiga, nurodyta leidime atlikti specialiąją procedūrą ir įgaliota išleisti prekes įforminant specialiąją procedūrą.</w:t>
            </w:r>
          </w:p>
        </w:tc>
      </w:tr>
      <w:tr w:rsidR="000C7CC5" w:rsidRPr="002108FA" w14:paraId="239BA311" w14:textId="77777777" w:rsidTr="00342F09">
        <w:trPr>
          <w:jc w:val="center"/>
        </w:trPr>
        <w:tc>
          <w:tcPr>
            <w:tcW w:w="2520" w:type="dxa"/>
            <w:vAlign w:val="center"/>
          </w:tcPr>
          <w:p w14:paraId="1497E9E6" w14:textId="77777777" w:rsidR="000C7CC5" w:rsidRPr="009D59A5" w:rsidRDefault="000C7CC5" w:rsidP="00342F09">
            <w:pPr>
              <w:spacing w:before="60" w:after="60"/>
              <w:jc w:val="left"/>
              <w:rPr>
                <w:rFonts w:cs="Arial"/>
                <w:snapToGrid w:val="0"/>
                <w:sz w:val="18"/>
                <w:szCs w:val="18"/>
              </w:rPr>
            </w:pPr>
            <w:r>
              <w:rPr>
                <w:snapToGrid w:val="0"/>
                <w:sz w:val="18"/>
                <w:szCs w:val="18"/>
              </w:rPr>
              <w:t>VPM</w:t>
            </w:r>
          </w:p>
        </w:tc>
        <w:tc>
          <w:tcPr>
            <w:tcW w:w="6660" w:type="dxa"/>
            <w:vAlign w:val="center"/>
          </w:tcPr>
          <w:p w14:paraId="22F4C7A4" w14:textId="77777777" w:rsidR="000C7CC5" w:rsidRPr="009D59A5" w:rsidRDefault="000C7CC5" w:rsidP="00342F09">
            <w:pPr>
              <w:spacing w:before="60" w:after="60"/>
              <w:jc w:val="left"/>
              <w:rPr>
                <w:rFonts w:cs="Arial"/>
                <w:snapToGrid w:val="0"/>
                <w:sz w:val="18"/>
                <w:szCs w:val="18"/>
              </w:rPr>
            </w:pPr>
            <w:r>
              <w:rPr>
                <w:snapToGrid w:val="0"/>
                <w:sz w:val="18"/>
                <w:szCs w:val="18"/>
              </w:rPr>
              <w:t>Veiklos proceso modelis</w:t>
            </w:r>
          </w:p>
        </w:tc>
      </w:tr>
      <w:tr w:rsidR="003845F8" w:rsidRPr="002108FA" w14:paraId="088723E8" w14:textId="77777777" w:rsidTr="00342F09">
        <w:trPr>
          <w:jc w:val="center"/>
        </w:trPr>
        <w:tc>
          <w:tcPr>
            <w:tcW w:w="2520" w:type="dxa"/>
            <w:vAlign w:val="center"/>
          </w:tcPr>
          <w:p w14:paraId="24CB7767" w14:textId="77777777" w:rsidR="003845F8" w:rsidRPr="009D59A5" w:rsidRDefault="003845F8" w:rsidP="00342F09">
            <w:pPr>
              <w:spacing w:before="60" w:after="60"/>
              <w:jc w:val="left"/>
              <w:rPr>
                <w:rFonts w:cs="Arial"/>
                <w:snapToGrid w:val="0"/>
                <w:sz w:val="18"/>
                <w:szCs w:val="18"/>
              </w:rPr>
            </w:pPr>
            <w:r>
              <w:rPr>
                <w:snapToGrid w:val="0"/>
                <w:sz w:val="18"/>
                <w:szCs w:val="18"/>
              </w:rPr>
              <w:t>CCN, CCN2</w:t>
            </w:r>
          </w:p>
        </w:tc>
        <w:tc>
          <w:tcPr>
            <w:tcW w:w="6660" w:type="dxa"/>
            <w:vAlign w:val="center"/>
          </w:tcPr>
          <w:p w14:paraId="2CB0750C" w14:textId="77777777" w:rsidR="003845F8" w:rsidRPr="009D59A5" w:rsidRDefault="003845F8" w:rsidP="00342F09">
            <w:pPr>
              <w:spacing w:before="60" w:after="60"/>
              <w:jc w:val="left"/>
              <w:rPr>
                <w:rFonts w:cs="Arial"/>
                <w:snapToGrid w:val="0"/>
                <w:sz w:val="18"/>
                <w:szCs w:val="18"/>
              </w:rPr>
            </w:pPr>
            <w:r>
              <w:rPr>
                <w:snapToGrid w:val="0"/>
                <w:sz w:val="18"/>
                <w:szCs w:val="18"/>
              </w:rPr>
              <w:t>Komisijos bendrasis ryšių tinklas</w:t>
            </w:r>
          </w:p>
        </w:tc>
      </w:tr>
      <w:tr w:rsidR="003845F8" w:rsidRPr="002108FA" w14:paraId="395C0EAD" w14:textId="77777777" w:rsidTr="00342F09">
        <w:trPr>
          <w:jc w:val="center"/>
        </w:trPr>
        <w:tc>
          <w:tcPr>
            <w:tcW w:w="2520" w:type="dxa"/>
            <w:vAlign w:val="center"/>
          </w:tcPr>
          <w:p w14:paraId="437926E4" w14:textId="77777777" w:rsidR="003845F8" w:rsidRDefault="003845F8" w:rsidP="00342F09">
            <w:pPr>
              <w:spacing w:before="60" w:after="60"/>
              <w:jc w:val="left"/>
              <w:rPr>
                <w:rFonts w:cs="Arial"/>
                <w:snapToGrid w:val="0"/>
                <w:sz w:val="18"/>
                <w:szCs w:val="18"/>
              </w:rPr>
            </w:pPr>
            <w:r>
              <w:rPr>
                <w:snapToGrid w:val="0"/>
                <w:sz w:val="18"/>
                <w:szCs w:val="18"/>
              </w:rPr>
              <w:t>CDS/CDMS</w:t>
            </w:r>
          </w:p>
        </w:tc>
        <w:tc>
          <w:tcPr>
            <w:tcW w:w="6660" w:type="dxa"/>
            <w:vAlign w:val="center"/>
          </w:tcPr>
          <w:p w14:paraId="19D5C7BB" w14:textId="77777777" w:rsidR="003845F8" w:rsidRDefault="003845F8" w:rsidP="00342F09">
            <w:pPr>
              <w:spacing w:before="60" w:after="60"/>
              <w:jc w:val="left"/>
              <w:rPr>
                <w:rFonts w:cs="Arial"/>
                <w:snapToGrid w:val="0"/>
                <w:sz w:val="18"/>
                <w:szCs w:val="18"/>
              </w:rPr>
            </w:pPr>
            <w:r>
              <w:rPr>
                <w:snapToGrid w:val="0"/>
                <w:sz w:val="18"/>
                <w:szCs w:val="18"/>
              </w:rPr>
              <w:t>SMK muitinės sprendimų (valdymo) sistema</w:t>
            </w:r>
          </w:p>
        </w:tc>
      </w:tr>
      <w:tr w:rsidR="003845F8" w:rsidRPr="002108FA" w14:paraId="2ACD456E" w14:textId="77777777" w:rsidTr="00342F09">
        <w:trPr>
          <w:jc w:val="center"/>
        </w:trPr>
        <w:tc>
          <w:tcPr>
            <w:tcW w:w="2520" w:type="dxa"/>
            <w:vAlign w:val="center"/>
          </w:tcPr>
          <w:p w14:paraId="1BABD01A" w14:textId="77777777" w:rsidR="003845F8" w:rsidRDefault="003845F8" w:rsidP="00342F09">
            <w:pPr>
              <w:spacing w:before="60" w:after="60"/>
              <w:jc w:val="left"/>
              <w:rPr>
                <w:rFonts w:cs="Arial"/>
                <w:snapToGrid w:val="0"/>
                <w:sz w:val="18"/>
                <w:szCs w:val="18"/>
              </w:rPr>
            </w:pPr>
            <w:r>
              <w:rPr>
                <w:snapToGrid w:val="0"/>
                <w:sz w:val="18"/>
                <w:szCs w:val="18"/>
              </w:rPr>
              <w:t>CS/RD2</w:t>
            </w:r>
          </w:p>
        </w:tc>
        <w:tc>
          <w:tcPr>
            <w:tcW w:w="6660" w:type="dxa"/>
            <w:vAlign w:val="center"/>
          </w:tcPr>
          <w:p w14:paraId="295B3356" w14:textId="77777777" w:rsidR="003845F8" w:rsidRDefault="003845F8" w:rsidP="00342F09">
            <w:pPr>
              <w:spacing w:before="60" w:after="60"/>
              <w:jc w:val="left"/>
              <w:rPr>
                <w:rFonts w:cs="Arial"/>
                <w:snapToGrid w:val="0"/>
                <w:sz w:val="18"/>
                <w:szCs w:val="18"/>
              </w:rPr>
            </w:pPr>
            <w:r>
              <w:rPr>
                <w:snapToGrid w:val="0"/>
                <w:sz w:val="18"/>
                <w:szCs w:val="18"/>
              </w:rPr>
              <w:t>Centrinė paslaugų ir bazinių duomenų sistema</w:t>
            </w:r>
          </w:p>
        </w:tc>
      </w:tr>
      <w:tr w:rsidR="003845F8" w:rsidRPr="002108FA" w14:paraId="5E0C9BA9" w14:textId="77777777" w:rsidTr="00342F09">
        <w:trPr>
          <w:jc w:val="center"/>
        </w:trPr>
        <w:tc>
          <w:tcPr>
            <w:tcW w:w="2520" w:type="dxa"/>
            <w:vAlign w:val="center"/>
          </w:tcPr>
          <w:p w14:paraId="1FED68FA" w14:textId="77777777" w:rsidR="003845F8" w:rsidRDefault="003845F8" w:rsidP="00342F09">
            <w:pPr>
              <w:spacing w:before="60" w:after="60"/>
              <w:jc w:val="left"/>
              <w:rPr>
                <w:rFonts w:cs="Arial"/>
                <w:snapToGrid w:val="0"/>
                <w:sz w:val="18"/>
                <w:szCs w:val="18"/>
              </w:rPr>
            </w:pPr>
            <w:r>
              <w:rPr>
                <w:snapToGrid w:val="0"/>
                <w:sz w:val="18"/>
                <w:szCs w:val="18"/>
              </w:rPr>
              <w:t>EORI</w:t>
            </w:r>
          </w:p>
        </w:tc>
        <w:tc>
          <w:tcPr>
            <w:tcW w:w="6660" w:type="dxa"/>
            <w:vAlign w:val="center"/>
          </w:tcPr>
          <w:p w14:paraId="71E0F464" w14:textId="77777777" w:rsidR="003845F8" w:rsidRPr="00E7437A" w:rsidRDefault="003845F8" w:rsidP="00342F09">
            <w:pPr>
              <w:spacing w:before="60" w:after="60"/>
              <w:jc w:val="left"/>
              <w:rPr>
                <w:rFonts w:cs="Arial"/>
                <w:snapToGrid w:val="0"/>
                <w:sz w:val="18"/>
                <w:szCs w:val="18"/>
              </w:rPr>
            </w:pPr>
            <w:r>
              <w:rPr>
                <w:snapToGrid w:val="0"/>
                <w:sz w:val="18"/>
                <w:szCs w:val="18"/>
              </w:rPr>
              <w:t>Ekonominės veiklos vykdytojo registravimas ir identifikavimas</w:t>
            </w:r>
          </w:p>
        </w:tc>
      </w:tr>
      <w:tr w:rsidR="003845F8" w:rsidRPr="002108FA" w14:paraId="401B14DC" w14:textId="77777777" w:rsidTr="00342F09">
        <w:trPr>
          <w:jc w:val="center"/>
        </w:trPr>
        <w:tc>
          <w:tcPr>
            <w:tcW w:w="2520" w:type="dxa"/>
            <w:vAlign w:val="center"/>
          </w:tcPr>
          <w:p w14:paraId="24BC7BA3" w14:textId="77777777" w:rsidR="003845F8" w:rsidRDefault="003845F8" w:rsidP="00342F09">
            <w:pPr>
              <w:spacing w:before="60" w:after="60"/>
              <w:jc w:val="left"/>
              <w:rPr>
                <w:rFonts w:cs="Arial"/>
                <w:snapToGrid w:val="0"/>
                <w:sz w:val="18"/>
                <w:szCs w:val="18"/>
              </w:rPr>
            </w:pPr>
            <w:r>
              <w:rPr>
                <w:snapToGrid w:val="0"/>
                <w:sz w:val="18"/>
                <w:szCs w:val="18"/>
              </w:rPr>
              <w:t>ES MVP</w:t>
            </w:r>
          </w:p>
        </w:tc>
        <w:tc>
          <w:tcPr>
            <w:tcW w:w="6660" w:type="dxa"/>
            <w:vAlign w:val="center"/>
          </w:tcPr>
          <w:p w14:paraId="6DDFDC80" w14:textId="77777777" w:rsidR="003845F8" w:rsidRPr="00E7437A" w:rsidRDefault="003845F8" w:rsidP="00342F09">
            <w:pPr>
              <w:spacing w:before="60" w:after="60"/>
              <w:jc w:val="left"/>
              <w:rPr>
                <w:rFonts w:cs="Arial"/>
                <w:snapToGrid w:val="0"/>
                <w:sz w:val="18"/>
                <w:szCs w:val="18"/>
              </w:rPr>
            </w:pPr>
            <w:r>
              <w:rPr>
                <w:snapToGrid w:val="0"/>
                <w:sz w:val="18"/>
                <w:szCs w:val="18"/>
              </w:rPr>
              <w:t>ES muitinės verslininkų portalas</w:t>
            </w:r>
          </w:p>
        </w:tc>
      </w:tr>
      <w:tr w:rsidR="003845F8" w:rsidRPr="002108FA" w14:paraId="22F35B31" w14:textId="77777777" w:rsidTr="00342F09">
        <w:trPr>
          <w:jc w:val="center"/>
        </w:trPr>
        <w:tc>
          <w:tcPr>
            <w:tcW w:w="2520" w:type="dxa"/>
            <w:vAlign w:val="center"/>
          </w:tcPr>
          <w:p w14:paraId="69FC0739" w14:textId="77777777" w:rsidR="003845F8" w:rsidRDefault="003845F8" w:rsidP="00342F09">
            <w:pPr>
              <w:spacing w:before="60" w:after="60"/>
              <w:jc w:val="left"/>
              <w:rPr>
                <w:rFonts w:cs="Arial"/>
                <w:snapToGrid w:val="0"/>
                <w:sz w:val="18"/>
                <w:szCs w:val="18"/>
              </w:rPr>
            </w:pPr>
            <w:r>
              <w:rPr>
                <w:snapToGrid w:val="0"/>
                <w:sz w:val="18"/>
                <w:szCs w:val="18"/>
              </w:rPr>
              <w:t>INF</w:t>
            </w:r>
          </w:p>
        </w:tc>
        <w:tc>
          <w:tcPr>
            <w:tcW w:w="6660" w:type="dxa"/>
            <w:vAlign w:val="center"/>
          </w:tcPr>
          <w:p w14:paraId="04AE049B" w14:textId="77777777" w:rsidR="003845F8" w:rsidRPr="00E7437A" w:rsidRDefault="003845F8" w:rsidP="00342F09">
            <w:pPr>
              <w:spacing w:before="60" w:after="60"/>
              <w:jc w:val="left"/>
              <w:rPr>
                <w:rFonts w:cs="Arial"/>
                <w:snapToGrid w:val="0"/>
                <w:sz w:val="18"/>
                <w:szCs w:val="18"/>
              </w:rPr>
            </w:pPr>
            <w:r>
              <w:rPr>
                <w:snapToGrid w:val="0"/>
                <w:sz w:val="18"/>
                <w:szCs w:val="18"/>
              </w:rPr>
              <w:t>Standartizuoti informacijos mainai</w:t>
            </w:r>
          </w:p>
        </w:tc>
      </w:tr>
      <w:tr w:rsidR="00C10ACC" w:rsidRPr="002108FA" w14:paraId="0BC29AC3" w14:textId="77777777" w:rsidTr="00342F09">
        <w:trPr>
          <w:jc w:val="center"/>
        </w:trPr>
        <w:tc>
          <w:tcPr>
            <w:tcW w:w="2520" w:type="dxa"/>
            <w:vAlign w:val="center"/>
          </w:tcPr>
          <w:p w14:paraId="6CFE3912" w14:textId="77777777" w:rsidR="00C10ACC" w:rsidRDefault="00C10ACC" w:rsidP="00342F09">
            <w:pPr>
              <w:spacing w:before="60" w:after="60"/>
              <w:jc w:val="left"/>
              <w:rPr>
                <w:rFonts w:cs="Arial"/>
                <w:snapToGrid w:val="0"/>
                <w:sz w:val="18"/>
                <w:szCs w:val="18"/>
              </w:rPr>
            </w:pPr>
            <w:r>
              <w:rPr>
                <w:snapToGrid w:val="0"/>
                <w:sz w:val="18"/>
                <w:szCs w:val="18"/>
              </w:rPr>
              <w:t>IP, IPO</w:t>
            </w:r>
          </w:p>
        </w:tc>
        <w:tc>
          <w:tcPr>
            <w:tcW w:w="6660" w:type="dxa"/>
            <w:vAlign w:val="center"/>
          </w:tcPr>
          <w:p w14:paraId="6FE0524F" w14:textId="77777777" w:rsidR="00C10ACC" w:rsidRDefault="00C10ACC" w:rsidP="00342F09">
            <w:pPr>
              <w:spacing w:before="60" w:after="60"/>
              <w:jc w:val="left"/>
              <w:rPr>
                <w:rFonts w:cs="Arial"/>
                <w:snapToGrid w:val="0"/>
                <w:sz w:val="18"/>
                <w:szCs w:val="18"/>
              </w:rPr>
            </w:pPr>
            <w:r>
              <w:rPr>
                <w:snapToGrid w:val="0"/>
                <w:sz w:val="18"/>
                <w:szCs w:val="18"/>
              </w:rPr>
              <w:t>Laikinasis įvežimas perdirbti, laikinojo įvežimo perdirbti procedūra</w:t>
            </w:r>
          </w:p>
        </w:tc>
      </w:tr>
      <w:tr w:rsidR="00C10ACC" w:rsidRPr="002108FA" w14:paraId="70E8915F" w14:textId="77777777" w:rsidTr="00342F09">
        <w:trPr>
          <w:jc w:val="center"/>
        </w:trPr>
        <w:tc>
          <w:tcPr>
            <w:tcW w:w="2520" w:type="dxa"/>
            <w:vAlign w:val="center"/>
          </w:tcPr>
          <w:p w14:paraId="43B7DA45" w14:textId="77777777" w:rsidR="00C10ACC" w:rsidRDefault="00C10ACC" w:rsidP="00342F09">
            <w:pPr>
              <w:spacing w:before="60" w:after="60"/>
              <w:jc w:val="left"/>
              <w:rPr>
                <w:rFonts w:cs="Arial"/>
                <w:snapToGrid w:val="0"/>
                <w:sz w:val="18"/>
                <w:szCs w:val="18"/>
              </w:rPr>
            </w:pPr>
            <w:r>
              <w:rPr>
                <w:snapToGrid w:val="0"/>
                <w:sz w:val="18"/>
                <w:szCs w:val="18"/>
              </w:rPr>
              <w:t>IT</w:t>
            </w:r>
          </w:p>
        </w:tc>
        <w:tc>
          <w:tcPr>
            <w:tcW w:w="6660" w:type="dxa"/>
            <w:vAlign w:val="center"/>
          </w:tcPr>
          <w:p w14:paraId="7F3D6214" w14:textId="77777777" w:rsidR="00C10ACC" w:rsidRDefault="00C10ACC" w:rsidP="00342F09">
            <w:pPr>
              <w:spacing w:before="60" w:after="60"/>
              <w:jc w:val="left"/>
              <w:rPr>
                <w:rFonts w:cs="Arial"/>
                <w:snapToGrid w:val="0"/>
                <w:sz w:val="18"/>
                <w:szCs w:val="18"/>
              </w:rPr>
            </w:pPr>
            <w:r>
              <w:rPr>
                <w:snapToGrid w:val="0"/>
                <w:sz w:val="18"/>
                <w:szCs w:val="18"/>
              </w:rPr>
              <w:t>Informacinės technologijos</w:t>
            </w:r>
          </w:p>
        </w:tc>
      </w:tr>
      <w:tr w:rsidR="00C10ACC" w:rsidRPr="002108FA" w14:paraId="6A9D6ECE" w14:textId="77777777" w:rsidTr="00342F09">
        <w:trPr>
          <w:jc w:val="center"/>
        </w:trPr>
        <w:tc>
          <w:tcPr>
            <w:tcW w:w="2520" w:type="dxa"/>
            <w:vAlign w:val="center"/>
          </w:tcPr>
          <w:p w14:paraId="251DF04F" w14:textId="77777777" w:rsidR="00C10ACC" w:rsidRDefault="00C10ACC" w:rsidP="00342F09">
            <w:pPr>
              <w:spacing w:before="60" w:after="60"/>
              <w:jc w:val="left"/>
              <w:rPr>
                <w:rFonts w:cs="Arial"/>
                <w:snapToGrid w:val="0"/>
                <w:sz w:val="18"/>
                <w:szCs w:val="18"/>
              </w:rPr>
            </w:pPr>
            <w:r>
              <w:rPr>
                <w:snapToGrid w:val="0"/>
                <w:sz w:val="18"/>
                <w:szCs w:val="18"/>
              </w:rPr>
              <w:t>OP, OPO</w:t>
            </w:r>
          </w:p>
        </w:tc>
        <w:tc>
          <w:tcPr>
            <w:tcW w:w="6660" w:type="dxa"/>
            <w:vAlign w:val="center"/>
          </w:tcPr>
          <w:p w14:paraId="0898D7DA" w14:textId="77777777" w:rsidR="00C10ACC" w:rsidRDefault="00C10ACC" w:rsidP="00342F09">
            <w:pPr>
              <w:spacing w:before="60" w:after="60"/>
              <w:jc w:val="left"/>
              <w:rPr>
                <w:rFonts w:cs="Arial"/>
                <w:snapToGrid w:val="0"/>
                <w:sz w:val="18"/>
                <w:szCs w:val="18"/>
              </w:rPr>
            </w:pPr>
            <w:r>
              <w:rPr>
                <w:snapToGrid w:val="0"/>
                <w:sz w:val="18"/>
                <w:szCs w:val="18"/>
              </w:rPr>
              <w:t>Laikinasis išvežimas perdirbti, laikinojo išvežimo perdirbti procedūra</w:t>
            </w:r>
          </w:p>
        </w:tc>
      </w:tr>
      <w:tr w:rsidR="003845F8" w:rsidRPr="002108FA" w14:paraId="713EDBB0" w14:textId="77777777" w:rsidTr="00342F09">
        <w:trPr>
          <w:jc w:val="center"/>
        </w:trPr>
        <w:tc>
          <w:tcPr>
            <w:tcW w:w="2520" w:type="dxa"/>
            <w:vAlign w:val="center"/>
          </w:tcPr>
          <w:p w14:paraId="34B0BFE9" w14:textId="77777777" w:rsidR="003845F8" w:rsidRDefault="003845F8" w:rsidP="00342F09">
            <w:pPr>
              <w:spacing w:before="60" w:after="60"/>
              <w:jc w:val="left"/>
              <w:rPr>
                <w:rFonts w:cs="Arial"/>
                <w:snapToGrid w:val="0"/>
                <w:sz w:val="18"/>
                <w:szCs w:val="18"/>
              </w:rPr>
            </w:pPr>
            <w:r>
              <w:rPr>
                <w:snapToGrid w:val="0"/>
                <w:sz w:val="18"/>
                <w:szCs w:val="18"/>
              </w:rPr>
              <w:t>SP</w:t>
            </w:r>
          </w:p>
        </w:tc>
        <w:tc>
          <w:tcPr>
            <w:tcW w:w="6660" w:type="dxa"/>
            <w:vAlign w:val="center"/>
          </w:tcPr>
          <w:p w14:paraId="7BBF16C5" w14:textId="77777777" w:rsidR="003845F8" w:rsidRDefault="003845F8" w:rsidP="00342F09">
            <w:pPr>
              <w:spacing w:before="60" w:after="60"/>
              <w:jc w:val="left"/>
              <w:rPr>
                <w:rFonts w:cs="Arial"/>
                <w:snapToGrid w:val="0"/>
                <w:sz w:val="18"/>
                <w:szCs w:val="18"/>
              </w:rPr>
            </w:pPr>
            <w:r>
              <w:rPr>
                <w:snapToGrid w:val="0"/>
                <w:sz w:val="18"/>
                <w:szCs w:val="18"/>
              </w:rPr>
              <w:t>Specialiosios procedūros</w:t>
            </w:r>
          </w:p>
          <w:p w14:paraId="6CD98E8E" w14:textId="77777777" w:rsidR="003845F8" w:rsidRPr="00E7437A" w:rsidRDefault="003845F8" w:rsidP="00342F09">
            <w:pPr>
              <w:spacing w:before="60" w:after="60"/>
              <w:jc w:val="left"/>
              <w:rPr>
                <w:rFonts w:cs="Arial"/>
                <w:snapToGrid w:val="0"/>
                <w:sz w:val="18"/>
                <w:szCs w:val="18"/>
              </w:rPr>
            </w:pPr>
            <w:r>
              <w:rPr>
                <w:snapToGrid w:val="0"/>
                <w:sz w:val="18"/>
                <w:szCs w:val="18"/>
              </w:rPr>
              <w:t>INF SP vartojamas kaip terminas apibrėžiant sistemą, kuria gali naudotis muitinės pareigūnai</w:t>
            </w:r>
          </w:p>
        </w:tc>
      </w:tr>
      <w:tr w:rsidR="003845F8" w:rsidRPr="002108FA" w14:paraId="261ED260" w14:textId="77777777" w:rsidTr="00342F09">
        <w:trPr>
          <w:jc w:val="center"/>
        </w:trPr>
        <w:tc>
          <w:tcPr>
            <w:tcW w:w="2520" w:type="dxa"/>
            <w:vAlign w:val="center"/>
          </w:tcPr>
          <w:p w14:paraId="137EE3C1" w14:textId="77777777" w:rsidR="003845F8" w:rsidRDefault="003845F8" w:rsidP="00342F09">
            <w:pPr>
              <w:spacing w:before="60" w:after="60"/>
              <w:jc w:val="left"/>
              <w:rPr>
                <w:rFonts w:cs="Arial"/>
                <w:snapToGrid w:val="0"/>
                <w:sz w:val="18"/>
                <w:szCs w:val="18"/>
              </w:rPr>
            </w:pPr>
            <w:r>
              <w:rPr>
                <w:snapToGrid w:val="0"/>
                <w:sz w:val="18"/>
                <w:szCs w:val="18"/>
              </w:rPr>
              <w:t>SVP</w:t>
            </w:r>
          </w:p>
        </w:tc>
        <w:tc>
          <w:tcPr>
            <w:tcW w:w="6660" w:type="dxa"/>
            <w:vAlign w:val="center"/>
          </w:tcPr>
          <w:p w14:paraId="05F41D7C" w14:textId="77777777" w:rsidR="003845F8" w:rsidRDefault="003845F8" w:rsidP="00342F09">
            <w:pPr>
              <w:spacing w:before="60" w:after="60"/>
              <w:jc w:val="left"/>
              <w:rPr>
                <w:rFonts w:cs="Arial"/>
                <w:snapToGrid w:val="0"/>
                <w:sz w:val="18"/>
                <w:szCs w:val="18"/>
              </w:rPr>
            </w:pPr>
            <w:r>
              <w:rPr>
                <w:snapToGrid w:val="0"/>
                <w:sz w:val="18"/>
                <w:szCs w:val="18"/>
              </w:rPr>
              <w:t>Specialusis verslininkų portalas</w:t>
            </w:r>
          </w:p>
          <w:p w14:paraId="011BE4A2" w14:textId="77777777" w:rsidR="003845F8" w:rsidRPr="00E7437A" w:rsidRDefault="003845F8" w:rsidP="00342F09">
            <w:pPr>
              <w:spacing w:before="60" w:after="60"/>
              <w:jc w:val="left"/>
              <w:rPr>
                <w:rFonts w:cs="Arial"/>
                <w:snapToGrid w:val="0"/>
                <w:sz w:val="18"/>
                <w:szCs w:val="18"/>
              </w:rPr>
            </w:pPr>
            <w:r>
              <w:rPr>
                <w:snapToGrid w:val="0"/>
                <w:sz w:val="18"/>
                <w:szCs w:val="18"/>
              </w:rPr>
              <w:t>INF SVP yra ekonominės veiklos vykdytojams ir kitiems asmenims skirta naudotojo sąsaja</w:t>
            </w:r>
          </w:p>
        </w:tc>
      </w:tr>
      <w:tr w:rsidR="003845F8" w:rsidRPr="002108FA" w14:paraId="59070A56" w14:textId="77777777" w:rsidTr="00342F09">
        <w:trPr>
          <w:jc w:val="center"/>
        </w:trPr>
        <w:tc>
          <w:tcPr>
            <w:tcW w:w="2520" w:type="dxa"/>
            <w:vAlign w:val="center"/>
          </w:tcPr>
          <w:p w14:paraId="07797735" w14:textId="77777777" w:rsidR="003845F8" w:rsidRPr="009D59A5" w:rsidRDefault="003845F8" w:rsidP="00342F09">
            <w:pPr>
              <w:spacing w:before="60" w:after="60"/>
              <w:jc w:val="left"/>
              <w:rPr>
                <w:rFonts w:cs="Arial"/>
                <w:snapToGrid w:val="0"/>
                <w:sz w:val="18"/>
                <w:szCs w:val="18"/>
              </w:rPr>
            </w:pPr>
            <w:r>
              <w:rPr>
                <w:snapToGrid w:val="0"/>
                <w:sz w:val="18"/>
                <w:szCs w:val="18"/>
              </w:rPr>
              <w:t>TATAFng</w:t>
            </w:r>
          </w:p>
        </w:tc>
        <w:tc>
          <w:tcPr>
            <w:tcW w:w="6660" w:type="dxa"/>
            <w:vAlign w:val="center"/>
          </w:tcPr>
          <w:p w14:paraId="59DEF26C" w14:textId="77777777" w:rsidR="003845F8" w:rsidRPr="009D59A5" w:rsidRDefault="003845F8" w:rsidP="00342F09">
            <w:pPr>
              <w:spacing w:before="60" w:after="60"/>
              <w:jc w:val="left"/>
              <w:rPr>
                <w:rFonts w:cs="Arial"/>
                <w:snapToGrid w:val="0"/>
                <w:sz w:val="18"/>
                <w:szCs w:val="18"/>
              </w:rPr>
            </w:pPr>
            <w:r>
              <w:rPr>
                <w:snapToGrid w:val="0"/>
                <w:sz w:val="18"/>
                <w:szCs w:val="18"/>
              </w:rPr>
              <w:t>Tarifų taikymo techninės struktūros sistema, nauja karta</w:t>
            </w:r>
          </w:p>
        </w:tc>
      </w:tr>
      <w:tr w:rsidR="003845F8" w:rsidRPr="002108FA" w14:paraId="46CBE50F" w14:textId="77777777" w:rsidTr="00342F09">
        <w:trPr>
          <w:jc w:val="center"/>
        </w:trPr>
        <w:tc>
          <w:tcPr>
            <w:tcW w:w="2520" w:type="dxa"/>
            <w:vAlign w:val="center"/>
          </w:tcPr>
          <w:p w14:paraId="7E247961" w14:textId="77777777" w:rsidR="003845F8" w:rsidRDefault="003845F8" w:rsidP="00342F09">
            <w:pPr>
              <w:spacing w:before="60" w:after="60"/>
              <w:jc w:val="left"/>
              <w:rPr>
                <w:rFonts w:cs="Arial"/>
                <w:snapToGrid w:val="0"/>
                <w:sz w:val="18"/>
                <w:szCs w:val="18"/>
              </w:rPr>
            </w:pPr>
            <w:r>
              <w:rPr>
                <w:snapToGrid w:val="0"/>
                <w:sz w:val="18"/>
                <w:szCs w:val="18"/>
              </w:rPr>
              <w:t>VP</w:t>
            </w:r>
          </w:p>
        </w:tc>
        <w:tc>
          <w:tcPr>
            <w:tcW w:w="6660" w:type="dxa"/>
            <w:vAlign w:val="center"/>
          </w:tcPr>
          <w:p w14:paraId="58516CE8" w14:textId="77777777" w:rsidR="003845F8" w:rsidRDefault="003845F8" w:rsidP="00342F09">
            <w:pPr>
              <w:spacing w:before="60" w:after="60"/>
              <w:jc w:val="left"/>
              <w:rPr>
                <w:rFonts w:cs="Arial"/>
                <w:snapToGrid w:val="0"/>
                <w:sz w:val="18"/>
                <w:szCs w:val="18"/>
              </w:rPr>
            </w:pPr>
            <w:r>
              <w:rPr>
                <w:snapToGrid w:val="0"/>
                <w:sz w:val="18"/>
                <w:szCs w:val="18"/>
              </w:rPr>
              <w:t>Verslininkų portalas</w:t>
            </w:r>
          </w:p>
        </w:tc>
      </w:tr>
      <w:tr w:rsidR="00AE068A" w:rsidRPr="002108FA" w14:paraId="666941B8" w14:textId="77777777" w:rsidTr="00342F09">
        <w:trPr>
          <w:jc w:val="center"/>
        </w:trPr>
        <w:tc>
          <w:tcPr>
            <w:tcW w:w="2520" w:type="dxa"/>
            <w:vAlign w:val="center"/>
          </w:tcPr>
          <w:p w14:paraId="171F560E" w14:textId="77777777" w:rsidR="00AE068A" w:rsidRDefault="00647310" w:rsidP="00342F09">
            <w:pPr>
              <w:spacing w:before="60" w:after="60"/>
              <w:jc w:val="left"/>
              <w:rPr>
                <w:rFonts w:cs="Arial"/>
                <w:snapToGrid w:val="0"/>
                <w:sz w:val="18"/>
                <w:szCs w:val="18"/>
              </w:rPr>
            </w:pPr>
            <w:r>
              <w:rPr>
                <w:snapToGrid w:val="0"/>
                <w:sz w:val="18"/>
                <w:szCs w:val="18"/>
              </w:rPr>
              <w:t>SMK ir SMK DA, ĮA</w:t>
            </w:r>
          </w:p>
        </w:tc>
        <w:tc>
          <w:tcPr>
            <w:tcW w:w="6660" w:type="dxa"/>
            <w:vAlign w:val="center"/>
          </w:tcPr>
          <w:p w14:paraId="28351641" w14:textId="77777777" w:rsidR="00647310" w:rsidRDefault="00647310" w:rsidP="00342F09">
            <w:pPr>
              <w:spacing w:before="60" w:after="60"/>
              <w:jc w:val="left"/>
              <w:rPr>
                <w:rFonts w:cs="Arial"/>
                <w:snapToGrid w:val="0"/>
                <w:sz w:val="18"/>
                <w:szCs w:val="18"/>
              </w:rPr>
            </w:pPr>
            <w:r>
              <w:rPr>
                <w:snapToGrid w:val="0"/>
                <w:sz w:val="18"/>
                <w:szCs w:val="18"/>
              </w:rPr>
              <w:t>SMK, taip pat Kodeksas</w:t>
            </w:r>
          </w:p>
          <w:p w14:paraId="17A373D0" w14:textId="77777777" w:rsidR="00647310" w:rsidRPr="00647310" w:rsidRDefault="00647310" w:rsidP="00647310">
            <w:pPr>
              <w:pStyle w:val="Sraopastraipa"/>
              <w:numPr>
                <w:ilvl w:val="0"/>
                <w:numId w:val="39"/>
              </w:numPr>
              <w:spacing w:before="60" w:after="60"/>
              <w:jc w:val="left"/>
              <w:rPr>
                <w:rFonts w:cs="Arial"/>
                <w:snapToGrid w:val="0"/>
                <w:sz w:val="18"/>
                <w:szCs w:val="18"/>
              </w:rPr>
            </w:pPr>
            <w:r>
              <w:rPr>
                <w:snapToGrid w:val="0"/>
                <w:sz w:val="18"/>
                <w:szCs w:val="18"/>
              </w:rPr>
              <w:t>Europos Parlamento ir Tarybos reglamentas (ES) Nr. 952/2013</w:t>
            </w:r>
          </w:p>
          <w:p w14:paraId="749EAEE0" w14:textId="77777777" w:rsidR="00AE068A" w:rsidRDefault="00AE068A" w:rsidP="00342F09">
            <w:pPr>
              <w:spacing w:before="60" w:after="60"/>
              <w:jc w:val="left"/>
              <w:rPr>
                <w:rFonts w:cs="Arial"/>
                <w:snapToGrid w:val="0"/>
                <w:sz w:val="18"/>
                <w:szCs w:val="18"/>
              </w:rPr>
            </w:pPr>
            <w:r>
              <w:rPr>
                <w:snapToGrid w:val="0"/>
                <w:sz w:val="18"/>
                <w:szCs w:val="18"/>
              </w:rPr>
              <w:t>SMK deleguotasis aktas ir įgyvendinimo aktas, toliau taip pat –</w:t>
            </w:r>
          </w:p>
          <w:p w14:paraId="06A7D00C" w14:textId="77777777" w:rsidR="00AE068A" w:rsidRDefault="00AE068A" w:rsidP="00AE068A">
            <w:pPr>
              <w:pStyle w:val="Sraopastraipa"/>
              <w:numPr>
                <w:ilvl w:val="0"/>
                <w:numId w:val="38"/>
              </w:numPr>
              <w:spacing w:before="60" w:after="60"/>
              <w:jc w:val="left"/>
              <w:rPr>
                <w:rFonts w:cs="Arial"/>
                <w:snapToGrid w:val="0"/>
                <w:sz w:val="18"/>
                <w:szCs w:val="18"/>
              </w:rPr>
            </w:pPr>
            <w:r>
              <w:rPr>
                <w:snapToGrid w:val="0"/>
                <w:sz w:val="18"/>
                <w:szCs w:val="18"/>
              </w:rPr>
              <w:t>Komisijos deleguotasis reglamentas (ES) 2015/2446</w:t>
            </w:r>
          </w:p>
          <w:p w14:paraId="6EE51BD2" w14:textId="77777777" w:rsidR="00AE068A" w:rsidRPr="00AE068A" w:rsidRDefault="00AE068A" w:rsidP="00AE068A">
            <w:pPr>
              <w:pStyle w:val="Sraopastraipa"/>
              <w:numPr>
                <w:ilvl w:val="0"/>
                <w:numId w:val="38"/>
              </w:numPr>
              <w:spacing w:before="60" w:after="60"/>
              <w:jc w:val="left"/>
              <w:rPr>
                <w:rFonts w:cs="Arial"/>
                <w:snapToGrid w:val="0"/>
                <w:sz w:val="18"/>
                <w:szCs w:val="18"/>
              </w:rPr>
            </w:pPr>
            <w:r>
              <w:rPr>
                <w:snapToGrid w:val="0"/>
                <w:sz w:val="18"/>
                <w:szCs w:val="18"/>
              </w:rPr>
              <w:t>Komisijos įgyvendinimo reglamentas (ES) 2015/2447</w:t>
            </w:r>
          </w:p>
        </w:tc>
      </w:tr>
      <w:tr w:rsidR="003845F8" w:rsidRPr="002108FA" w14:paraId="4988C561" w14:textId="77777777" w:rsidTr="00342F09">
        <w:trPr>
          <w:jc w:val="center"/>
        </w:trPr>
        <w:tc>
          <w:tcPr>
            <w:tcW w:w="2520" w:type="dxa"/>
            <w:vAlign w:val="center"/>
          </w:tcPr>
          <w:p w14:paraId="6F0B288D" w14:textId="77777777" w:rsidR="003845F8" w:rsidRDefault="003845F8" w:rsidP="00342F09">
            <w:pPr>
              <w:spacing w:before="60" w:after="60"/>
              <w:jc w:val="left"/>
              <w:rPr>
                <w:rFonts w:cs="Arial"/>
                <w:snapToGrid w:val="0"/>
                <w:sz w:val="18"/>
                <w:szCs w:val="18"/>
              </w:rPr>
            </w:pPr>
            <w:r>
              <w:rPr>
                <w:snapToGrid w:val="0"/>
                <w:sz w:val="18"/>
                <w:szCs w:val="18"/>
              </w:rPr>
              <w:t>UUM&amp;DS</w:t>
            </w:r>
          </w:p>
        </w:tc>
        <w:tc>
          <w:tcPr>
            <w:tcW w:w="6660" w:type="dxa"/>
            <w:vAlign w:val="center"/>
          </w:tcPr>
          <w:p w14:paraId="1A1F9AF7" w14:textId="77777777" w:rsidR="003845F8" w:rsidRDefault="003845F8" w:rsidP="00342F09">
            <w:pPr>
              <w:spacing w:before="60" w:after="60"/>
              <w:jc w:val="left"/>
              <w:rPr>
                <w:rFonts w:cs="Arial"/>
                <w:snapToGrid w:val="0"/>
                <w:sz w:val="18"/>
                <w:szCs w:val="18"/>
              </w:rPr>
            </w:pPr>
            <w:r>
              <w:rPr>
                <w:snapToGrid w:val="0"/>
                <w:sz w:val="18"/>
                <w:szCs w:val="18"/>
              </w:rPr>
              <w:t>Vienodas vartotojų valdymas ir skaitmeninis parašas</w:t>
            </w:r>
          </w:p>
        </w:tc>
      </w:tr>
    </w:tbl>
    <w:p w14:paraId="1F08F74D" w14:textId="77777777" w:rsidR="003845F8" w:rsidRDefault="003845F8" w:rsidP="00E96683"/>
    <w:p w14:paraId="36040F61" w14:textId="77777777" w:rsidR="00E96683" w:rsidRDefault="00E96683" w:rsidP="00C931B5">
      <w:pPr>
        <w:pStyle w:val="Antrat1"/>
      </w:pPr>
      <w:bookmarkStart w:id="0" w:name="_Toc54783682"/>
      <w:r>
        <w:t>Įvadas</w:t>
      </w:r>
      <w:bookmarkEnd w:id="0"/>
    </w:p>
    <w:p w14:paraId="54CEBDE0" w14:textId="77777777" w:rsidR="00E96683" w:rsidRDefault="0063060E" w:rsidP="00E96683">
      <w:pPr>
        <w:pStyle w:val="Antrat2"/>
      </w:pPr>
      <w:bookmarkStart w:id="1" w:name="_Toc54783683"/>
      <w:r>
        <w:t>Šis vadovas</w:t>
      </w:r>
      <w:bookmarkEnd w:id="1"/>
    </w:p>
    <w:p w14:paraId="1A5718B6" w14:textId="77777777" w:rsidR="00E96683" w:rsidRDefault="00E96683" w:rsidP="00E96683">
      <w:r>
        <w:t>Pagrindinis šio dokumento tikslas – sukurti INF sistemos profesionalaus naudotojo vadovą. Jame numatyta pateikti dokumentus, kuriuos naudos galutiniai naudotojai, muitinės pareigūnai centrinėje INF SP sistemoje ir verslininkai ES muitinės verslininkų portale (ES MVP), siekiant padėti jiems suprasti specialiųjų procedūrų informacinio lapo verslo aspektus.</w:t>
      </w:r>
    </w:p>
    <w:p w14:paraId="1A5BCBE5" w14:textId="77777777" w:rsidR="000B7474" w:rsidRDefault="000B7474" w:rsidP="00E96683">
      <w:r>
        <w:t xml:space="preserve">Patekus į sistemą, įvairios funkcijos ir veiksmai paaiškinti pagalbos faile arba naudotojo vadove, kuriuos galite peržiūrėti norėdami sužinoti, kam skirtas konkretus mygtukas. Su šiuo konkrečiu išsamiu naudotojo vadovu galima susipažinti pačioje sistemoje pasinaudojus pagalbos funkcija arba </w:t>
      </w:r>
      <w:hyperlink r:id="rId12" w:history="1">
        <w:r>
          <w:rPr>
            <w:rStyle w:val="Hipersaitas"/>
          </w:rPr>
          <w:t>svetainės „Europa“ INF pagrindiniame puslapyje</w:t>
        </w:r>
      </w:hyperlink>
      <w:r>
        <w:t xml:space="preserve">. </w:t>
      </w:r>
    </w:p>
    <w:p w14:paraId="4EA9D87F" w14:textId="77777777" w:rsidR="0063060E" w:rsidRDefault="0063060E" w:rsidP="0063060E">
      <w:pPr>
        <w:pStyle w:val="Antrat2"/>
      </w:pPr>
      <w:bookmarkStart w:id="2" w:name="_Toc54783684"/>
      <w:r>
        <w:t>Kas yra INF?</w:t>
      </w:r>
      <w:bookmarkEnd w:id="2"/>
    </w:p>
    <w:p w14:paraId="64E364D7" w14:textId="77777777" w:rsidR="003D1D48" w:rsidRDefault="003D1D48" w:rsidP="003D1D48">
      <w:r>
        <w:t>INF yra standartizuoti informacijos mainai, skirti standartizuotai informacijai tvarkyti vykdant laikinojo įvežimo ir išvežimo perdirbti procedūras. Standartizuotus informacijos mainus vykdo skirtingas funkcijas atliekančios muitinės įstaigos (</w:t>
      </w:r>
      <w:hyperlink w:anchor="_Overview" w:history="1">
        <w:r>
          <w:rPr>
            <w:rStyle w:val="Hipersaitas"/>
          </w:rPr>
          <w:t>žr. toliau procesų sraute</w:t>
        </w:r>
      </w:hyperlink>
      <w:r>
        <w:t>). Informacija tvarkoma siekiant apskaičiuoti skolą muitinei, muitų, kurių nereikia mokėti, sumą, patikrinti ekvivalentiškumo kriterijus arba tai, ar pagrindinis perdirbtasis produktas buvo perdirbtas prekėms įforminus laikinojo įvežimo perdirbti procedūrą.</w:t>
      </w:r>
    </w:p>
    <w:p w14:paraId="02A06ABE" w14:textId="77777777" w:rsidR="004B35B2" w:rsidRDefault="004B35B2" w:rsidP="003D1D48">
      <w:r>
        <w:t>Leidimo turėtojas pateikia INF įrašą su duomenų elementais, nurodytais SMK deleguotojo akto 71–05 priede. Kitus šiame priede nurodytus duomenų elementus užpildys atitinkama muitinės įstaiga.</w:t>
      </w:r>
    </w:p>
    <w:p w14:paraId="5F2BBE4F" w14:textId="77777777" w:rsidR="004B35B2" w:rsidRDefault="004B35B2" w:rsidP="003D1D48">
      <w:r>
        <w:t>Gavusios atitinkamą informaciją, atitinkamos muitinės įstaigos apskaičiuos importo muitus ir nustatys, kurie muitai netaikomi, pvz., patikrindamos Sąjungos muitų teritorijoje išleistų ne Sąjungos prekių kiekius.</w:t>
      </w:r>
    </w:p>
    <w:p w14:paraId="2C30BAE3" w14:textId="77777777" w:rsidR="00D44660" w:rsidRPr="00D44660" w:rsidRDefault="00D44660" w:rsidP="003D1D48">
      <w:pPr>
        <w:rPr>
          <w:u w:val="single"/>
        </w:rPr>
      </w:pPr>
      <w:r>
        <w:rPr>
          <w:u w:val="single"/>
        </w:rPr>
        <w:t>Pagrindiniai faktai</w:t>
      </w:r>
    </w:p>
    <w:p w14:paraId="647E6D4E" w14:textId="77777777" w:rsidR="004603E0" w:rsidRDefault="004B35B2" w:rsidP="00B9576D">
      <w:r>
        <w:t>Kol nebuvo įdiegta INF sistema, buvo teikiami popieriniai informaciniai lapai ir juos turėjo antspauduoti muitinės įstaigos.</w:t>
      </w:r>
    </w:p>
    <w:p w14:paraId="6134372E" w14:textId="77777777" w:rsidR="004603E0" w:rsidRPr="004603E0" w:rsidRDefault="004603E0" w:rsidP="004603E0">
      <w:r>
        <w:t xml:space="preserve">Siekiant supaprastinti INF lapų naudojimą, buvo nuspręsta sukurti IT INF sistemą, kurios teisinis pagrindas nustatytas SMK bei SMK DA ir ĮA. Ši INF sistema taip pat buvo sukurta siekiant sumažinti darbo krūvį tvarkant popierinius dokumentus, sudaryti vienodas sąlygas ekonominės veiklos vykdytojams, paspartinti logistiką bei eksporto ir importo operacijas, taip pat palengvinti muitinių darbą stebint ir valdant specialiąsias procedūras.  </w:t>
      </w:r>
    </w:p>
    <w:p w14:paraId="2B35C47E" w14:textId="77777777" w:rsidR="004603E0" w:rsidRDefault="004603E0" w:rsidP="004603E0">
      <w:r>
        <w:t>Kadangi SMK, SMK DA ir ĮA iškart nebuvo taikomi INF reglamentavimui, buvo nustatytas pereinamasis laikotarpis, kaip aprašyta pereinamojo laikotarpio deleguotuosiuose aktuose. Tuo laikotarpiu galėjo būti naudojamos keturių rūšių INF formos:</w:t>
      </w:r>
    </w:p>
    <w:p w14:paraId="48BFD503" w14:textId="77777777" w:rsidR="004603E0" w:rsidRDefault="004603E0" w:rsidP="004603E0">
      <w:pPr>
        <w:pStyle w:val="Sraopastraipa"/>
        <w:numPr>
          <w:ilvl w:val="0"/>
          <w:numId w:val="37"/>
        </w:numPr>
      </w:pPr>
      <w:r>
        <w:t>INF1, skirta laikinojo įvežimo perdirbti IM/EX procedūrai, kurioje įvykdymą pripažįstančiajai muitinei buvo pateikiama informacija apie skolos muitinei apskaičiavimą, garantijos sumą ar prekybos politikos priemonių taikymą;</w:t>
      </w:r>
    </w:p>
    <w:p w14:paraId="025BB99F" w14:textId="77777777" w:rsidR="004603E0" w:rsidRDefault="004603E0" w:rsidP="004603E0">
      <w:pPr>
        <w:pStyle w:val="Sraopastraipa"/>
        <w:numPr>
          <w:ilvl w:val="0"/>
          <w:numId w:val="37"/>
        </w:numPr>
      </w:pPr>
      <w:r>
        <w:t>INF9, skirta laikinojo įvežimo perdirbti IM/EX procedūrai, kuri buvo naudojama tikrinant ekvivalentiškumo kriterijus arba tai, ar pagrindinis perdirbtasis produktas buvo perdirbtas prekėms įforminus laikinojo įvežimo perdirbti procedūrą;</w:t>
      </w:r>
    </w:p>
    <w:p w14:paraId="13ECC0F6" w14:textId="77777777" w:rsidR="004603E0" w:rsidRDefault="004603E0" w:rsidP="004603E0">
      <w:pPr>
        <w:pStyle w:val="Sraopastraipa"/>
        <w:numPr>
          <w:ilvl w:val="0"/>
          <w:numId w:val="37"/>
        </w:numPr>
      </w:pPr>
      <w:r>
        <w:t>INF5, skirta laikinojo įvežimo perdirbti EX/IM procedūrai, kuri buvo naudojama tikrinant, ar importuotų ne Sąjungos prekių kiekis atitinka eksportuojamo produkto sudėtyje esančių Sąjungos prekių kiekį, ir apskaičiuojant muitų, kurių nereikia mokėti, sumą;</w:t>
      </w:r>
    </w:p>
    <w:p w14:paraId="7CB359AF" w14:textId="77777777" w:rsidR="004603E0" w:rsidRDefault="004603E0" w:rsidP="004603E0">
      <w:pPr>
        <w:pStyle w:val="Sraopastraipa"/>
        <w:numPr>
          <w:ilvl w:val="0"/>
          <w:numId w:val="37"/>
        </w:numPr>
      </w:pPr>
      <w:r>
        <w:t>INF2, skirta laikinojo išvežimo perdirbti EX/IM procedūrai, kuri buvo naudojama tikrinant, ar pagrindinės perdirbtos prekės atitinka eksportuojamas prekes, ir apskaičiuojant skolą muitinei, kai prekės pagal laikinojo išvežimo perdirbti procedūrą importuojamos į muitų sąjungos teritoriją.</w:t>
      </w:r>
    </w:p>
    <w:p w14:paraId="078487E3" w14:textId="77777777" w:rsidR="004603E0" w:rsidRPr="004603E0" w:rsidRDefault="004603E0" w:rsidP="004603E0">
      <w:r>
        <w:t xml:space="preserve">2020 m. birželio 1 d. baigėsi pereinamasis laikotarpis ir pradėjo veikti INF sistema. INF sistemoje nebevartojama terminija, būdinga INF popierinėms formoms. Nuo 2020 m. birželio 1 d. viena elektroninė INF sistemos forma naudojama visais atvejais, kuriems tvarkyti anksčiau reikėjo skirtingų INF lapų: INF IP (laikinasis įvežimas perdirbti) ir INF OP (laikinasis išvežimas perdirbti), atskirų IM/EX (importui po eksporto) ir EX/IM (eksportui po importo) formų. </w:t>
      </w:r>
    </w:p>
    <w:p w14:paraId="025DC5F1" w14:textId="77777777" w:rsidR="004603E0" w:rsidRPr="004603E0" w:rsidRDefault="004603E0" w:rsidP="004603E0">
      <w:r>
        <w:t>(SMK deleguotojo akto) 71–05 priede skiriami atvejai, kai „Standartizuoti muitinių informacijos mainai (INF) kol kas nėra privalomi, tačiau prižiūrinčioji muitinės įstaiga turi pateikti atitinkamus INF duomenų elementus su INF susijusioje elektroninėje sistemoje“ (A skirsnis) ir „Standartizuoti muitinių informacijos mainai (INF) yra privalomi, tačiau INF duomenų elementų su INF susijusioje elektroninėje sistemoje dar nėra“ (B skirsnis).</w:t>
      </w:r>
    </w:p>
    <w:p w14:paraId="627F640C" w14:textId="77777777" w:rsidR="00BF11FE" w:rsidRDefault="00BF11FE" w:rsidP="00BF11FE">
      <w:pPr>
        <w:pStyle w:val="Komentarotekstas"/>
      </w:pPr>
      <w:r>
        <w:t>B skirsnis skirtas (tik) atvejams, kai viena muitinė prašo informacijos iš kitos muitinės, kad būtų nustatyta importo muito suma po laikinojo įvežimo perdirbti IM/EX procedūros. 181 straipsnio 1 dalyje nustatyta, kad INF nėra privalomas laikinojo įvežimo perdirbti IM/EX procedūrai, susijusiai su viena valstybe nare, tačiau, kai muitinė prašo informacijos apie laikinojo įvežimo perdirbti IM/EX procedūrą, susijusią su viena valstybe nare, prižiūrinčioji muitinės įstaiga turi pateikti informaciją naudodamasi INF sistema.</w:t>
      </w:r>
    </w:p>
    <w:p w14:paraId="4C2E14BA" w14:textId="77777777" w:rsidR="00BF11FE" w:rsidRDefault="00BF11FE" w:rsidP="00BF11FE">
      <w:pPr>
        <w:pStyle w:val="Komentarotekstas"/>
      </w:pPr>
      <w:r>
        <w:t>Keliose valstybėse narėse galiojančio leidimo pavyzdys: leidimas vykdyti laikinojo įvežimo perdirbti IM/EX procedūrą, galiojantis valstybėje narėje NA, dėl kurio skola muitinei atsiranda valstybėje narėje NB. Valstybės narės NB atsakinga muitinės įstaiga susisiekia su valstybės narės NA prižiūrinčiąja muitinės įstaiga, naudodamasi INF B skirsniu.</w:t>
      </w:r>
    </w:p>
    <w:p w14:paraId="1EDDF16C" w14:textId="77777777" w:rsidR="008617AA" w:rsidRDefault="008617AA" w:rsidP="00B9576D"/>
    <w:p w14:paraId="43838B82" w14:textId="77777777" w:rsidR="004B35B2" w:rsidRPr="004B35B2" w:rsidRDefault="004B35B2" w:rsidP="003D1D48">
      <w:pPr>
        <w:rPr>
          <w:u w:val="single"/>
        </w:rPr>
      </w:pPr>
      <w:r>
        <w:rPr>
          <w:u w:val="single"/>
        </w:rPr>
        <w:t>Laikinasis įvežimas perdirbti</w:t>
      </w:r>
    </w:p>
    <w:p w14:paraId="288BDAD0" w14:textId="77777777" w:rsidR="004B35B2" w:rsidRDefault="004B35B2" w:rsidP="003D1D48">
      <w:r>
        <w:t>Laikinas įvežimas perdirbti reiškia, kad ne Sąjungos prekės yra importuojamos, kad jas būtų galima perdirbti Sąjungos muitų teritorijoje atliekant vieną ar daugiau perdirbimo operacijų (gamybos, remonto). Importuojant šias prekes, joms netaikomas importo muitas, kiti su jų importu susiję mokesčiai, pavyzdžiui, PVM ar akcizai, ir prekybos politikos priemonės, jeigu jomis nedraudžiama įvežti prekių į Sąjungos muitų teritoriją arba išvežti iš tos teritorijos.</w:t>
      </w:r>
    </w:p>
    <w:p w14:paraId="18561636" w14:textId="77777777" w:rsidR="004B35B2" w:rsidRPr="004B35B2" w:rsidRDefault="004B35B2" w:rsidP="003D1D48">
      <w:pPr>
        <w:rPr>
          <w:u w:val="single"/>
        </w:rPr>
      </w:pPr>
      <w:r>
        <w:rPr>
          <w:u w:val="single"/>
        </w:rPr>
        <w:t>Laikinasis išvežimas perdirbti</w:t>
      </w:r>
    </w:p>
    <w:p w14:paraId="399ED562" w14:textId="77777777" w:rsidR="004B35B2" w:rsidRDefault="004B35B2" w:rsidP="003D1D48">
      <w:r>
        <w:t>Laikinasis išvežimas perdirbti yra Sąjungos prekių perdirbimas už Sąjungos muitų teritorijos ribų, o kai jos įvežamos į Sąjungą kaip perdirbtieji produktai, jas galima išleisti į laisvą apyvartą. Muitai turi būti sumokami tik už pridėtinę vertę už Sąjungos muitų teritorijos ribų. Tam tikromis aplinkybėmis, daugiausia atliekant remontą pagal garantiją, reimportui netaikomi muito mokesčiai.</w:t>
      </w:r>
    </w:p>
    <w:p w14:paraId="1D6CDA2F" w14:textId="77777777" w:rsidR="0063060E" w:rsidRDefault="0063060E" w:rsidP="0063060E">
      <w:pPr>
        <w:pStyle w:val="Antrat3"/>
      </w:pPr>
      <w:bookmarkStart w:id="3" w:name="_Toc54783685"/>
      <w:r>
        <w:t>Sistemos pranašumai</w:t>
      </w:r>
      <w:bookmarkEnd w:id="3"/>
    </w:p>
    <w:p w14:paraId="73FAFEC9" w14:textId="77777777" w:rsidR="0063060E" w:rsidRDefault="0063060E" w:rsidP="0063060E">
      <w:pPr>
        <w:pStyle w:val="Sraopastraipa"/>
        <w:numPr>
          <w:ilvl w:val="0"/>
          <w:numId w:val="7"/>
        </w:numPr>
      </w:pPr>
      <w:r>
        <w:t>Nebereikia tikrinti popierinių dokumentų</w:t>
      </w:r>
    </w:p>
    <w:p w14:paraId="7F0D4A52" w14:textId="77777777" w:rsidR="0063060E" w:rsidRDefault="0063060E" w:rsidP="0063060E">
      <w:pPr>
        <w:pStyle w:val="Sraopastraipa"/>
        <w:numPr>
          <w:ilvl w:val="0"/>
          <w:numId w:val="7"/>
        </w:numPr>
      </w:pPr>
      <w:r>
        <w:t>Ji taikoma IPO, OPO IM/EX ir EX/IM</w:t>
      </w:r>
    </w:p>
    <w:p w14:paraId="3BE91BCF" w14:textId="77777777" w:rsidR="0063060E" w:rsidRDefault="0063060E" w:rsidP="0063060E">
      <w:pPr>
        <w:pStyle w:val="Sraopastraipa"/>
        <w:numPr>
          <w:ilvl w:val="0"/>
          <w:numId w:val="7"/>
        </w:numPr>
      </w:pPr>
      <w:r>
        <w:t>Taikomų procedūrų ir duomenų reikalavimų, nustatytų VPM, suderinimas</w:t>
      </w:r>
    </w:p>
    <w:p w14:paraId="78DC9CF4" w14:textId="77777777" w:rsidR="0063060E" w:rsidRDefault="0063060E" w:rsidP="0063060E">
      <w:pPr>
        <w:pStyle w:val="Sraopastraipa"/>
        <w:numPr>
          <w:ilvl w:val="0"/>
          <w:numId w:val="7"/>
        </w:numPr>
      </w:pPr>
      <w:r>
        <w:t>Naudojama unikali sistema ir verslininkų portalas, skirtas ekonominės veiklos vykdytojams ir kitiems asmenims</w:t>
      </w:r>
    </w:p>
    <w:p w14:paraId="427E24CB" w14:textId="77777777" w:rsidR="002F2B30" w:rsidRDefault="002F2B30" w:rsidP="00254F1F">
      <w:pPr>
        <w:pStyle w:val="Antrat3"/>
      </w:pPr>
      <w:bookmarkStart w:id="4" w:name="_Toc54783686"/>
      <w:r>
        <w:t>Nuorodos</w:t>
      </w:r>
      <w:bookmarkEnd w:id="4"/>
    </w:p>
    <w:p w14:paraId="7C5645CD" w14:textId="77777777" w:rsidR="002F2B30" w:rsidRDefault="002F2B30" w:rsidP="00254F1F">
      <w:pPr>
        <w:pStyle w:val="Antrat4"/>
      </w:pPr>
      <w:r>
        <w:t>Teisės aktų nuorodos</w:t>
      </w:r>
    </w:p>
    <w:p w14:paraId="14C0C34F" w14:textId="77777777" w:rsidR="002F2B30" w:rsidRDefault="002F2B30" w:rsidP="002F2B30">
      <w:pPr>
        <w:pStyle w:val="Sraopastraipa"/>
        <w:numPr>
          <w:ilvl w:val="0"/>
          <w:numId w:val="6"/>
        </w:numPr>
      </w:pPr>
      <w:r>
        <w:t>SMK 2 skyriaus 1 skirsnio 6 straipsnis: informacijos mainų bei saugojimo priemonės ir bendri duomenų reikalavimai</w:t>
      </w:r>
    </w:p>
    <w:p w14:paraId="42116EAA" w14:textId="77777777" w:rsidR="002F2B30" w:rsidRDefault="002F2B30" w:rsidP="002F2B30">
      <w:pPr>
        <w:pStyle w:val="Sraopastraipa"/>
        <w:numPr>
          <w:ilvl w:val="0"/>
          <w:numId w:val="6"/>
        </w:numPr>
      </w:pPr>
      <w:r>
        <w:t>SMK III antraštinės dalies 1 skyriaus 2 skirsnio 86 straipsnis: specialiosios importo muito sumos apskaičiavimo taisyklės</w:t>
      </w:r>
    </w:p>
    <w:p w14:paraId="31CF35BE" w14:textId="77777777" w:rsidR="002F2B30" w:rsidRDefault="002F2B30" w:rsidP="002F2B30">
      <w:pPr>
        <w:pStyle w:val="Sraopastraipa"/>
        <w:numPr>
          <w:ilvl w:val="0"/>
          <w:numId w:val="6"/>
        </w:numPr>
      </w:pPr>
      <w:r>
        <w:t>DA 176 straipsnis: standartizuoti informacijos mainai ir leidimo taikyti perdirbimo procedūrą turėtojo pareigos</w:t>
      </w:r>
    </w:p>
    <w:p w14:paraId="754D8686" w14:textId="77777777" w:rsidR="002F2B30" w:rsidRDefault="002F2B30" w:rsidP="002F2B30">
      <w:pPr>
        <w:pStyle w:val="Sraopastraipa"/>
        <w:numPr>
          <w:ilvl w:val="0"/>
          <w:numId w:val="6"/>
        </w:numPr>
      </w:pPr>
      <w:r>
        <w:t>DA 181 straipsnis: standartizuoti informacijos mainai</w:t>
      </w:r>
    </w:p>
    <w:p w14:paraId="3A2EADFA" w14:textId="77777777" w:rsidR="002F2B30" w:rsidRDefault="002F2B30" w:rsidP="002F2B30">
      <w:pPr>
        <w:pStyle w:val="Sraopastraipa"/>
        <w:numPr>
          <w:ilvl w:val="0"/>
          <w:numId w:val="6"/>
        </w:numPr>
      </w:pPr>
      <w:r>
        <w:t>ĮA 271 straipsnis: elektroninė sistema, susijusi su standartizuotais informacijos mainais</w:t>
      </w:r>
    </w:p>
    <w:p w14:paraId="2BD52DDB" w14:textId="77777777" w:rsidR="002F2B30" w:rsidRDefault="002F2B30" w:rsidP="002F2B30">
      <w:pPr>
        <w:pStyle w:val="Sraopastraipa"/>
        <w:numPr>
          <w:ilvl w:val="0"/>
          <w:numId w:val="6"/>
        </w:numPr>
      </w:pPr>
      <w:r>
        <w:t>DA 71–05 priedas: duomenų elementai, nurodomi tvarkant INF</w:t>
      </w:r>
    </w:p>
    <w:p w14:paraId="2C4D02D3" w14:textId="77777777" w:rsidR="004920F3" w:rsidRDefault="004920F3" w:rsidP="002F2B30">
      <w:pPr>
        <w:pStyle w:val="Sraopastraipa"/>
        <w:numPr>
          <w:ilvl w:val="0"/>
          <w:numId w:val="6"/>
        </w:numPr>
      </w:pPr>
      <w:r>
        <w:t xml:space="preserve">SMK 88 straipsnis: įgaliojimų delegavimas (a punktas) </w:t>
      </w:r>
    </w:p>
    <w:p w14:paraId="21723172" w14:textId="77777777" w:rsidR="002F2B30" w:rsidRDefault="002F2B30" w:rsidP="00254F1F">
      <w:pPr>
        <w:pStyle w:val="Antrat4"/>
      </w:pPr>
      <w:r>
        <w:t>Konteksto nuorodos</w:t>
      </w:r>
    </w:p>
    <w:p w14:paraId="34DF9F42" w14:textId="77777777" w:rsidR="002F2B30" w:rsidRDefault="002F2B30" w:rsidP="002F2B30">
      <w:pPr>
        <w:pStyle w:val="Sraopastraipa"/>
        <w:numPr>
          <w:ilvl w:val="0"/>
          <w:numId w:val="7"/>
        </w:numPr>
      </w:pPr>
      <w:r>
        <w:t>Nuoroda į INF SP nukreipimo puslapį</w:t>
      </w:r>
    </w:p>
    <w:p w14:paraId="01ED6D57" w14:textId="77777777" w:rsidR="004603E0" w:rsidRDefault="001F4F40" w:rsidP="004603E0">
      <w:pPr>
        <w:pStyle w:val="Sraopastraipa"/>
        <w:numPr>
          <w:ilvl w:val="1"/>
          <w:numId w:val="7"/>
        </w:numPr>
      </w:pPr>
      <w:hyperlink r:id="rId13" w:history="1">
        <w:r w:rsidR="00187CF0">
          <w:rPr>
            <w:rStyle w:val="Hipersaitas"/>
          </w:rPr>
          <w:t>https://ec.europa.eu/taxation_customs/inf-system-special-procedures_en</w:t>
        </w:r>
      </w:hyperlink>
      <w:r w:rsidR="00187CF0">
        <w:t xml:space="preserve"> </w:t>
      </w:r>
    </w:p>
    <w:p w14:paraId="0C88453A" w14:textId="77777777" w:rsidR="002F2B30" w:rsidRDefault="002F2B30" w:rsidP="002F2B30">
      <w:pPr>
        <w:pStyle w:val="Sraopastraipa"/>
        <w:numPr>
          <w:ilvl w:val="1"/>
          <w:numId w:val="7"/>
        </w:numPr>
      </w:pPr>
      <w:r>
        <w:t>Kokią informaciją galima rasti: rekomendacinius dokumentus, VPM, klausimus ir atsakymus, nuorodas į sistemą</w:t>
      </w:r>
    </w:p>
    <w:p w14:paraId="62D47266" w14:textId="77777777" w:rsidR="002F2B30" w:rsidRDefault="004603E0" w:rsidP="002F2B30">
      <w:pPr>
        <w:pStyle w:val="Sraopastraipa"/>
        <w:numPr>
          <w:ilvl w:val="0"/>
          <w:numId w:val="7"/>
        </w:numPr>
      </w:pPr>
      <w:r>
        <w:t>Nuorodos į L4 VPM</w:t>
      </w:r>
    </w:p>
    <w:p w14:paraId="0B35A9F6" w14:textId="77777777" w:rsidR="004603E0" w:rsidRDefault="001F4F40" w:rsidP="004603E0">
      <w:pPr>
        <w:pStyle w:val="Sraopastraipa"/>
        <w:numPr>
          <w:ilvl w:val="1"/>
          <w:numId w:val="7"/>
        </w:numPr>
      </w:pPr>
      <w:hyperlink r:id="rId14" w:history="1">
        <w:r w:rsidR="00187CF0">
          <w:rPr>
            <w:rStyle w:val="Hipersaitas"/>
          </w:rPr>
          <w:t>https://circabc.europa.eu/w/browse/de2da847-321a-4573-97b7-b34382d892ee</w:t>
        </w:r>
      </w:hyperlink>
      <w:r w:rsidR="00187CF0">
        <w:t xml:space="preserve"> </w:t>
      </w:r>
    </w:p>
    <w:p w14:paraId="24C5F0AD" w14:textId="77777777" w:rsidR="00E96683" w:rsidRDefault="0063060E" w:rsidP="00E96683">
      <w:pPr>
        <w:pStyle w:val="Antrat2"/>
      </w:pPr>
      <w:bookmarkStart w:id="5" w:name="_Toc54783687"/>
      <w:r>
        <w:t>Kam skirtas šis vadovas?</w:t>
      </w:r>
      <w:bookmarkEnd w:id="5"/>
    </w:p>
    <w:p w14:paraId="58AEDA10" w14:textId="77777777" w:rsidR="00E96683" w:rsidRDefault="00E96683" w:rsidP="00E96683">
      <w:r>
        <w:t>Šis dokumentas skirtas įvairių sričių naudotojams, su INF SP sistema susijusioje srityje atliekantiems įvairias veiklos funkcijas. Tai gali būti:</w:t>
      </w:r>
    </w:p>
    <w:p w14:paraId="46F08103" w14:textId="77777777" w:rsidR="00E96683" w:rsidRPr="00D27BD9" w:rsidRDefault="00E96683" w:rsidP="00E96683">
      <w:pPr>
        <w:numPr>
          <w:ilvl w:val="0"/>
          <w:numId w:val="14"/>
        </w:numPr>
        <w:tabs>
          <w:tab w:val="clear" w:pos="851"/>
        </w:tabs>
        <w:ind w:left="568"/>
        <w:rPr>
          <w:rFonts w:cs="Arial"/>
          <w:szCs w:val="20"/>
        </w:rPr>
      </w:pPr>
      <w:r>
        <w:t>ES nacionalinės administracijos;</w:t>
      </w:r>
    </w:p>
    <w:p w14:paraId="13922AD5" w14:textId="77777777" w:rsidR="00E96683" w:rsidRPr="00D27BD9" w:rsidRDefault="00E96683" w:rsidP="00E96683">
      <w:pPr>
        <w:numPr>
          <w:ilvl w:val="0"/>
          <w:numId w:val="14"/>
        </w:numPr>
        <w:tabs>
          <w:tab w:val="clear" w:pos="851"/>
        </w:tabs>
        <w:ind w:left="568"/>
        <w:rPr>
          <w:rFonts w:cs="Arial"/>
          <w:szCs w:val="20"/>
        </w:rPr>
      </w:pPr>
      <w:r>
        <w:t>ES pareigūnai;</w:t>
      </w:r>
    </w:p>
    <w:p w14:paraId="6981DF94" w14:textId="77777777" w:rsidR="00E96683" w:rsidRPr="00D27BD9" w:rsidRDefault="00E96683" w:rsidP="00E96683">
      <w:pPr>
        <w:numPr>
          <w:ilvl w:val="0"/>
          <w:numId w:val="14"/>
        </w:numPr>
        <w:tabs>
          <w:tab w:val="clear" w:pos="851"/>
        </w:tabs>
        <w:ind w:left="568"/>
        <w:rPr>
          <w:rFonts w:cs="Arial"/>
          <w:szCs w:val="20"/>
        </w:rPr>
      </w:pPr>
      <w:r>
        <w:t>ES muitinės pareigūnai – kaip INF SP sistemos naudotojai;</w:t>
      </w:r>
    </w:p>
    <w:p w14:paraId="366B256E" w14:textId="77777777" w:rsidR="00E96683" w:rsidRDefault="00E96683" w:rsidP="00E96683">
      <w:pPr>
        <w:numPr>
          <w:ilvl w:val="0"/>
          <w:numId w:val="14"/>
        </w:numPr>
        <w:tabs>
          <w:tab w:val="clear" w:pos="851"/>
        </w:tabs>
        <w:ind w:left="568"/>
        <w:rPr>
          <w:rFonts w:cs="Arial"/>
          <w:szCs w:val="20"/>
        </w:rPr>
      </w:pPr>
      <w:r>
        <w:t>ES verslo bendruomenė – kaip ES MVP/INF SVP sistemos naudotojai.</w:t>
      </w:r>
    </w:p>
    <w:p w14:paraId="4787BFAE" w14:textId="77777777" w:rsidR="0063060E" w:rsidRDefault="0063060E" w:rsidP="0063060E">
      <w:r>
        <w:t>Šiame skirsnyje siekiama išvardyti įvairius suinteresuotuosius subjektus, kurie yra galutiniai INF SP sistemos naudotojai.</w:t>
      </w:r>
    </w:p>
    <w:p w14:paraId="3DD1646E" w14:textId="77777777" w:rsidR="0063060E" w:rsidRDefault="0063060E" w:rsidP="0063060E">
      <w:r>
        <w:t>Verslininkų portalo naudotojai (ES MVP, INF SVP):</w:t>
      </w:r>
    </w:p>
    <w:p w14:paraId="2506B138" w14:textId="77777777" w:rsidR="0063060E" w:rsidRDefault="0063060E" w:rsidP="0063060E">
      <w:pPr>
        <w:pStyle w:val="Sraopastraipa"/>
        <w:numPr>
          <w:ilvl w:val="0"/>
          <w:numId w:val="9"/>
        </w:numPr>
      </w:pPr>
      <w:r>
        <w:t>verslininkas, taip pat vadinamas ekonominės veiklos vykdytoju, kuris šiuo atžvilgiu yra leidimo turėtojas;</w:t>
      </w:r>
    </w:p>
    <w:p w14:paraId="0CC98258" w14:textId="77777777" w:rsidR="0063060E" w:rsidRDefault="0063060E" w:rsidP="0063060E">
      <w:pPr>
        <w:pStyle w:val="Sraopastraipa"/>
        <w:numPr>
          <w:ilvl w:val="0"/>
          <w:numId w:val="9"/>
        </w:numPr>
      </w:pPr>
      <w:r>
        <w:t>atstovas – asmuo, įgaliotas veikti verslininko vardu. Remiantis „Rekomendacijomis VN ir verslininkams“ (</w:t>
      </w:r>
      <w:hyperlink r:id="rId15" w:history="1">
        <w:r>
          <w:rPr>
            <w:rStyle w:val="Hipersaitas"/>
          </w:rPr>
          <w:t>https://ec.europa.eu/taxation_customs/sites/taxation/files/docs/body/guidance_special_procedures_en.pdf</w:t>
        </w:r>
      </w:hyperlink>
      <w:r>
        <w:t>), tik leidimo turėtojas arba jo tiesioginis atstovas gali įforminti procedūrą prekėms, kaip paaiškinta skirsnyje „Teisės ir pareigos“.</w:t>
      </w:r>
    </w:p>
    <w:p w14:paraId="299A2B02" w14:textId="77777777" w:rsidR="0063060E" w:rsidRDefault="0063060E" w:rsidP="0063060E">
      <w:r>
        <w:t>(Centrinės) INF SP sistemos naudotojai:</w:t>
      </w:r>
    </w:p>
    <w:p w14:paraId="1A70B8AE" w14:textId="77777777" w:rsidR="0063060E" w:rsidRDefault="0063060E" w:rsidP="0063060E">
      <w:pPr>
        <w:pStyle w:val="Sraopastraipa"/>
        <w:numPr>
          <w:ilvl w:val="0"/>
          <w:numId w:val="10"/>
        </w:numPr>
      </w:pPr>
      <w:r>
        <w:t>sprendimą priimančios muitinės pareigūnas;</w:t>
      </w:r>
    </w:p>
    <w:p w14:paraId="7169B397" w14:textId="77777777" w:rsidR="0063060E" w:rsidRPr="00DC00C1" w:rsidRDefault="0063060E" w:rsidP="0063060E">
      <w:pPr>
        <w:pStyle w:val="Sraopastraipa"/>
        <w:numPr>
          <w:ilvl w:val="0"/>
          <w:numId w:val="10"/>
        </w:numPr>
      </w:pPr>
      <w:r>
        <w:t>vienos iš kitų muitinės įstaigų, nurodytų IPO arba OPO leidimuose, kuri nėra sprendimą priimanti muitinė, pareigūnas.</w:t>
      </w:r>
    </w:p>
    <w:p w14:paraId="7F1B9386" w14:textId="77777777" w:rsidR="0063060E" w:rsidRDefault="0063060E" w:rsidP="009D59A5">
      <w:pPr>
        <w:pStyle w:val="Antrat2"/>
      </w:pPr>
      <w:bookmarkStart w:id="6" w:name="_Toc54783688"/>
      <w:r>
        <w:t>Kokia yra sistemos struktūra?</w:t>
      </w:r>
      <w:bookmarkEnd w:id="6"/>
    </w:p>
    <w:p w14:paraId="5FF77CA1" w14:textId="77777777" w:rsidR="0063060E" w:rsidRDefault="0063060E" w:rsidP="0063060E">
      <w:r>
        <w:t>INF SP sistema yra centrinė sistema, o tai reiškia, kad sistema kuriama Sąjungos lygmeniu ir ja gali naudotis visos valstybės narės. Tai reiškia, kad yra centrinė sistema, kuri yra prieinama ir prie kurios gali prisijungti verslininkai ir muitinės pareigūnai, naudodamiesi viena bendra prieiga.</w:t>
      </w:r>
    </w:p>
    <w:p w14:paraId="34751D8E" w14:textId="77777777" w:rsidR="00E7437A" w:rsidRDefault="00E7437A" w:rsidP="0063060E">
      <w:bookmarkStart w:id="7" w:name="_GoBack"/>
      <w:bookmarkEnd w:id="7"/>
    </w:p>
    <w:p w14:paraId="0BFBAE1A" w14:textId="77777777" w:rsidR="0063060E" w:rsidRDefault="00E7437A" w:rsidP="0063060E">
      <w:r>
        <w:t>Toliau diagramoje pateikti skirtingi sistemos komponentai:</w:t>
      </w:r>
    </w:p>
    <w:p w14:paraId="5152C2EF" w14:textId="1DB94285" w:rsidR="00E7437A" w:rsidRDefault="003C7B13" w:rsidP="0063060E">
      <w:r>
        <w:rPr>
          <w:noProof/>
          <w:lang w:eastAsia="lt-LT"/>
        </w:rPr>
        <w:drawing>
          <wp:inline distT="0" distB="0" distL="0" distR="0" wp14:anchorId="6BD39A59" wp14:editId="605D0956">
            <wp:extent cx="6255076" cy="1932940"/>
            <wp:effectExtent l="0" t="0" r="0" b="0"/>
            <wp:docPr id="1814836704" name="Picture 1814836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6943" cy="1948968"/>
                    </a:xfrm>
                    <a:prstGeom prst="rect">
                      <a:avLst/>
                    </a:prstGeom>
                    <a:noFill/>
                  </pic:spPr>
                </pic:pic>
              </a:graphicData>
            </a:graphic>
          </wp:inline>
        </w:drawing>
      </w:r>
    </w:p>
    <w:p w14:paraId="6F0D1A19" w14:textId="77777777" w:rsidR="00E7437A" w:rsidRDefault="00E7437A" w:rsidP="0063060E">
      <w:pPr>
        <w:pStyle w:val="Sraopastraipa"/>
        <w:numPr>
          <w:ilvl w:val="0"/>
          <w:numId w:val="11"/>
        </w:numPr>
      </w:pPr>
      <w:r>
        <w:t>Ekonominės veiklos vykdytojas (naudotojas kairėje pusėje) turi turėti galiojantį EORI kodą, tvarkomą EOS sistemoje. Jo įgaliojimai ir vaidmenys yra nustatyti UUM&amp;DS;</w:t>
      </w:r>
    </w:p>
    <w:p w14:paraId="64AF11AA" w14:textId="77777777" w:rsidR="0063060E" w:rsidRDefault="00E7437A" w:rsidP="0063060E">
      <w:pPr>
        <w:pStyle w:val="Sraopastraipa"/>
        <w:numPr>
          <w:ilvl w:val="0"/>
          <w:numId w:val="11"/>
        </w:numPr>
      </w:pPr>
      <w:r>
        <w:t>Ekonominės veiklos vykdytojas per UUM&amp;DS prisijungs prie ES MVP, kuris naudojamas kaip unikali prieiga prie kelių kitų sistemų, o artimiausiu metu siekiama sukurti prieigą prie kitų sistemų;</w:t>
      </w:r>
    </w:p>
    <w:p w14:paraId="2B4585D8" w14:textId="77777777" w:rsidR="0063060E" w:rsidRDefault="0063060E" w:rsidP="0063060E">
      <w:pPr>
        <w:pStyle w:val="Sraopastraipa"/>
        <w:numPr>
          <w:ilvl w:val="0"/>
          <w:numId w:val="11"/>
        </w:numPr>
      </w:pPr>
      <w:r>
        <w:t>INF SVP, kuris yra specifinis modulis ar funkcija, nustatyta ES MVP. Prie INF SVP visada reikia jungtis naudojant ES MVP;</w:t>
      </w:r>
    </w:p>
    <w:p w14:paraId="252C7634" w14:textId="77777777" w:rsidR="00E7437A" w:rsidRDefault="00E7437A" w:rsidP="0063060E">
      <w:pPr>
        <w:pStyle w:val="Sraopastraipa"/>
        <w:numPr>
          <w:ilvl w:val="0"/>
          <w:numId w:val="11"/>
        </w:numPr>
      </w:pPr>
      <w:r>
        <w:t>Muitinės  (naudotojas dešinėje pusėje) naudotojas yra nustatytas CCN2, o jo įstaigos funkcija – CS/RD2;</w:t>
      </w:r>
    </w:p>
    <w:p w14:paraId="35BF6E5A" w14:textId="77777777" w:rsidR="00E7437A" w:rsidRDefault="00E7437A" w:rsidP="0063060E">
      <w:pPr>
        <w:pStyle w:val="Sraopastraipa"/>
        <w:numPr>
          <w:ilvl w:val="0"/>
          <w:numId w:val="11"/>
        </w:numPr>
      </w:pPr>
      <w:r>
        <w:t>Muitinės pareigūnas prie INF SP naudotojo sąsajos jungiasi naudodamasis CCN2 įgaliojimais;</w:t>
      </w:r>
    </w:p>
    <w:p w14:paraId="0BF934C9" w14:textId="77777777" w:rsidR="0063060E" w:rsidRDefault="0063060E" w:rsidP="0063060E">
      <w:pPr>
        <w:pStyle w:val="Sraopastraipa"/>
        <w:numPr>
          <w:ilvl w:val="0"/>
          <w:numId w:val="11"/>
        </w:numPr>
      </w:pPr>
      <w:r>
        <w:t>Centrinė INF SP sistema sąveikauja su SMK muitinės sprendimų sistemoje ir TATAFng saugoma informacija</w:t>
      </w:r>
    </w:p>
    <w:p w14:paraId="726ABE6F" w14:textId="77777777" w:rsidR="0063060E" w:rsidRDefault="0063060E" w:rsidP="0063060E">
      <w:r>
        <w:t>Nacionalinių komponentų nėra.</w:t>
      </w:r>
    </w:p>
    <w:p w14:paraId="0418AA1B" w14:textId="77777777" w:rsidR="0063060E" w:rsidRDefault="0063060E" w:rsidP="0063060E"/>
    <w:p w14:paraId="41427200" w14:textId="77777777" w:rsidR="0063060E" w:rsidRDefault="0063060E" w:rsidP="0063060E">
      <w:r>
        <w:t>INF SP sistemos strategija grindžiama centralizuotu metodu, kai valstybės narės naudoja tik ES taikomąją programą. Informacija, gauta iš SMK muitinės sprendimų sistemos, jei valstybė narė pasirinko nacionalinį metodą ir saugo savo leidimus nacionalinėje sistemoje arba mišrų metodą, kai naudojami bendri nacionaliniai ir ES leidimai, nebus automatiškai susieta su abiem sistemomis. Tas pats pasakytina apie nacionalines importo ir eksporto sistemas, kuriose saugomos deklaracijos. Pirmame projekto etape nėra numatytas tarpsisteminis metodas, kuriuo būtų galima sujungti šias sistemas, kaip nustatyta vizijos dokumente.</w:t>
      </w:r>
    </w:p>
    <w:p w14:paraId="2D1C3993" w14:textId="77777777" w:rsidR="000B1BF7" w:rsidRDefault="000B1BF7" w:rsidP="000B1BF7"/>
    <w:p w14:paraId="2ED9927F" w14:textId="77777777" w:rsidR="009D59A5" w:rsidRDefault="002D2FDC" w:rsidP="009D59A5">
      <w:pPr>
        <w:pStyle w:val="Antrat2"/>
      </w:pPr>
      <w:bookmarkStart w:id="8" w:name="_Toc54783689"/>
      <w:r>
        <w:t>Svarbiausi projekto etapai</w:t>
      </w:r>
      <w:bookmarkEnd w:id="8"/>
    </w:p>
    <w:p w14:paraId="6BD5E0A9" w14:textId="77777777" w:rsidR="007E6449" w:rsidRDefault="00985BF9" w:rsidP="009D59A5">
      <w:r>
        <w:t>2016 m. viduryje aukšto lygio verslo reikalavimai buvo parengti ir paskelbti kaip VPM 2 ir 3 lygmenys.</w:t>
      </w:r>
    </w:p>
    <w:p w14:paraId="07189B06" w14:textId="77777777" w:rsidR="00F863CF" w:rsidRDefault="00757956" w:rsidP="009D59A5">
      <w:r>
        <w:t>Remiantis 2015 m. gruodžio mėn. priimta įgyvendinimo ir deleguotojo aktų versija, pradiniai funkciniai reikalavimai buvo sukurti ir paskelbti iki 2016 m. pabaigos kaip VPM 4 lygmuo.</w:t>
      </w:r>
    </w:p>
    <w:p w14:paraId="55FFF0BF" w14:textId="77777777" w:rsidR="00155007" w:rsidRDefault="00155007" w:rsidP="009D59A5">
      <w:r>
        <w:t>Šiais pradiniais funkciniais reikalavimais buvo remiamasi kuriant sistemą bandomajam etapui.</w:t>
      </w:r>
    </w:p>
    <w:p w14:paraId="56C3B8BC" w14:textId="77777777" w:rsidR="00EC39D8" w:rsidRDefault="00EC39D8" w:rsidP="009D59A5">
      <w:r>
        <w:t>Bandomajame etape dalyvavo septynios valstybės narės ir kai kurie verslininkai, kurie naudojosi sistema parengiamajame etape, o visos kitos valstybės narės prisijungs jau įdiegus sistemą.</w:t>
      </w:r>
    </w:p>
    <w:p w14:paraId="2D92ECF9" w14:textId="77777777" w:rsidR="00780D40" w:rsidRDefault="00780D40" w:rsidP="009D59A5">
      <w:r>
        <w:t>Atsižvelgiant į dalyvių rekomendacijas ir taisymus, šiame bandomajame etape buvo atnaujinti techniniai ir funkciniai reikalavimai. Dėl to atsirado pakeitimų prašymų, buvo atnaujintos VPM 4 lygmens diagramos ir sistema prieš galutinę sukūrimo datą.</w:t>
      </w:r>
    </w:p>
    <w:p w14:paraId="7899DCC7" w14:textId="77777777" w:rsidR="009D59A5" w:rsidRDefault="009D59A5" w:rsidP="009D59A5">
      <w:r>
        <w:t>Numatoma, kad sistema pradės veikti 2020 m. birželio mėn. ir tada pasibaigs pereinamasis laikotarpis.</w:t>
      </w:r>
    </w:p>
    <w:p w14:paraId="41B7B3B5" w14:textId="77777777" w:rsidR="00C950F7" w:rsidRDefault="00F863CF" w:rsidP="009D59A5">
      <w:r>
        <w:rPr>
          <w:noProof/>
          <w:lang w:eastAsia="lt-LT"/>
        </w:rPr>
        <w:drawing>
          <wp:inline distT="0" distB="0" distL="0" distR="0" wp14:anchorId="0F4CA1D5" wp14:editId="09E9168A">
            <wp:extent cx="5730398" cy="2670048"/>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8895" t="21445" r="9007" b="10593"/>
                    <a:stretch/>
                  </pic:blipFill>
                  <pic:spPr bwMode="auto">
                    <a:xfrm>
                      <a:off x="0" y="0"/>
                      <a:ext cx="5753600" cy="2680859"/>
                    </a:xfrm>
                    <a:prstGeom prst="rect">
                      <a:avLst/>
                    </a:prstGeom>
                    <a:noFill/>
                    <a:ln>
                      <a:noFill/>
                    </a:ln>
                    <a:extLst>
                      <a:ext uri="{53640926-AAD7-44D8-BBD7-CCE9431645EC}">
                        <a14:shadowObscured xmlns:a14="http://schemas.microsoft.com/office/drawing/2010/main"/>
                      </a:ext>
                    </a:extLst>
                  </pic:spPr>
                </pic:pic>
              </a:graphicData>
            </a:graphic>
          </wp:inline>
        </w:drawing>
      </w:r>
    </w:p>
    <w:p w14:paraId="3F75F282" w14:textId="77777777" w:rsidR="009D59A5" w:rsidRDefault="009B636B" w:rsidP="009D59A5">
      <w:r>
        <w:t>Be to, buvo sukurta Verslo projektų grupė, sudaryta iš daugelio valstybių narių (daugiausia tų, kurios dalyvavo bandomajame projekte) atstovų ir Prekybos ryšių grupės narių. Šiai grupei pavesta parengti informacinę medžiagą, pateikti rekomendacijas dėl sistemos tobulinimo ir taktiniu lygmeniu aptarti tolesnę proceso eigą. Ji taip pat turės prisidėti rengiant ir realizuojant antrą sistemos etapą, kaip aprašyta vizijos dokumente.</w:t>
      </w:r>
    </w:p>
    <w:p w14:paraId="2AE53135" w14:textId="77777777" w:rsidR="009D59A5" w:rsidRDefault="009D59A5" w:rsidP="009D59A5">
      <w:pPr>
        <w:pStyle w:val="Antrat2"/>
      </w:pPr>
      <w:bookmarkStart w:id="9" w:name="_Ref31623072"/>
      <w:bookmarkStart w:id="10" w:name="_Toc54783690"/>
      <w:r>
        <w:t>Taikymo sritis</w:t>
      </w:r>
      <w:bookmarkEnd w:id="9"/>
      <w:bookmarkEnd w:id="10"/>
    </w:p>
    <w:p w14:paraId="359D78C6" w14:textId="77777777" w:rsidR="009D59A5" w:rsidRDefault="009D59A5" w:rsidP="009D59A5">
      <w:r>
        <w:t>INF SP sistema siekiama specialiąsias procedūras tvarkyti unikaliu būdu, naudojant tą pačią elektroninę informacinę sistemą.</w:t>
      </w:r>
    </w:p>
    <w:p w14:paraId="752F1872" w14:textId="77777777" w:rsidR="009D59A5" w:rsidRDefault="009D59A5" w:rsidP="009D59A5">
      <w:r>
        <w:t>Pateikus verslininko INF prašymą, nurodoma ši informacija (vadinamasis A skirsnis):</w:t>
      </w:r>
    </w:p>
    <w:p w14:paraId="2AC9C96C" w14:textId="77777777" w:rsidR="009D59A5" w:rsidRDefault="009D59A5" w:rsidP="00DC00C1">
      <w:pPr>
        <w:pStyle w:val="Sraopastraipa"/>
        <w:numPr>
          <w:ilvl w:val="0"/>
          <w:numId w:val="8"/>
        </w:numPr>
      </w:pPr>
      <w:r>
        <w:t>laikinojo įvežimo perdirbti IM/EX procedūra, susijusi su daugiau nei viena valstybe nare;</w:t>
      </w:r>
    </w:p>
    <w:p w14:paraId="1A40FF64" w14:textId="77777777" w:rsidR="009D59A5" w:rsidRDefault="009D59A5" w:rsidP="00DC00C1">
      <w:pPr>
        <w:pStyle w:val="Sraopastraipa"/>
        <w:numPr>
          <w:ilvl w:val="0"/>
          <w:numId w:val="8"/>
        </w:numPr>
      </w:pPr>
      <w:r>
        <w:t xml:space="preserve">laikinojo įvežimo perdirbti EX/IM procedūra, susijusi su viena arba keliomis valstybėmis narėmis; </w:t>
      </w:r>
    </w:p>
    <w:p w14:paraId="4A9259EC" w14:textId="77777777" w:rsidR="009D59A5" w:rsidRDefault="009D59A5" w:rsidP="00DC00C1">
      <w:pPr>
        <w:pStyle w:val="Sraopastraipa"/>
        <w:numPr>
          <w:ilvl w:val="0"/>
          <w:numId w:val="8"/>
        </w:numPr>
      </w:pPr>
      <w:r>
        <w:t>laikinojo išvežimo perdirbti EX/IM procedūra, susijusi su viena ar keliomis valstybėmis narėmis;</w:t>
      </w:r>
    </w:p>
    <w:p w14:paraId="6B908E38" w14:textId="77777777" w:rsidR="00B9576D" w:rsidRDefault="009D59A5" w:rsidP="00B9576D">
      <w:pPr>
        <w:pStyle w:val="Sraopastraipa"/>
        <w:numPr>
          <w:ilvl w:val="0"/>
          <w:numId w:val="8"/>
        </w:numPr>
      </w:pPr>
      <w:r>
        <w:t>laikinojo išvežimo perdirbti IM/EX procedūra, susijusi su daugiau nei viena valstybe nare.</w:t>
      </w:r>
    </w:p>
    <w:p w14:paraId="23ACF23B" w14:textId="77777777" w:rsidR="00B9576D" w:rsidRDefault="00B9576D" w:rsidP="00254F1F">
      <w:r>
        <w:t>Dėl specialios INF SP sistemos funkcijos galimas muitinės pareigūnų bendravimas (be verslininko pateikto INF prašymo) (vadinamasis B skirsnis):</w:t>
      </w:r>
    </w:p>
    <w:p w14:paraId="3CD58CE3" w14:textId="77777777" w:rsidR="00B9576D" w:rsidRDefault="00B9576D" w:rsidP="00B9576D">
      <w:pPr>
        <w:pStyle w:val="Sraopastraipa"/>
        <w:numPr>
          <w:ilvl w:val="0"/>
          <w:numId w:val="8"/>
        </w:numPr>
      </w:pPr>
      <w:r>
        <w:t>laikinojo įvežimo perdirbti IM/EX procedūra, susijusi tik su viena valstybe nare.</w:t>
      </w:r>
    </w:p>
    <w:p w14:paraId="678AB6EE" w14:textId="77777777" w:rsidR="004135BF" w:rsidRDefault="004135BF" w:rsidP="004135BF"/>
    <w:p w14:paraId="4F98B9D4" w14:textId="77777777" w:rsidR="004135BF" w:rsidRDefault="004135BF" w:rsidP="00254F1F">
      <w:r>
        <w:t>Kaip nurodyta sistemos sąrangoje, INF yra susijęs su muitinės sprendimais ar leidimu ir taip pat gali būti nacionalinio lygmens.</w:t>
      </w:r>
    </w:p>
    <w:p w14:paraId="311DCD0A" w14:textId="77777777" w:rsidR="00B9576D" w:rsidRDefault="00B9576D" w:rsidP="00254F1F"/>
    <w:p w14:paraId="5F4FB5FF" w14:textId="77777777" w:rsidR="00E26C54" w:rsidRDefault="00E26C54" w:rsidP="00E26C54">
      <w:r>
        <w:t>Pagrindiniai INF SP verslo procesai yra šie:</w:t>
      </w:r>
    </w:p>
    <w:p w14:paraId="1005EEC7" w14:textId="77777777" w:rsidR="00334D07" w:rsidRDefault="00334D07" w:rsidP="00E26C54">
      <w:pPr>
        <w:pStyle w:val="Sraopastraipa"/>
        <w:numPr>
          <w:ilvl w:val="0"/>
          <w:numId w:val="8"/>
        </w:numPr>
      </w:pPr>
      <w:r>
        <w:t>prašyti INF specialiųjų procedūrų stebėsenai;</w:t>
      </w:r>
    </w:p>
    <w:p w14:paraId="4EA5F46D" w14:textId="77777777" w:rsidR="00E26C54" w:rsidRDefault="00E26C54" w:rsidP="00E26C54">
      <w:pPr>
        <w:pStyle w:val="Sraopastraipa"/>
        <w:numPr>
          <w:ilvl w:val="0"/>
          <w:numId w:val="8"/>
        </w:numPr>
      </w:pPr>
      <w:r>
        <w:t>sukurti INF specialiųjų procedūrų stebėsenai;</w:t>
      </w:r>
    </w:p>
    <w:p w14:paraId="4F9ED2E9" w14:textId="77777777" w:rsidR="00E26C54" w:rsidRDefault="00E26C54" w:rsidP="00E26C54">
      <w:pPr>
        <w:pStyle w:val="Sraopastraipa"/>
        <w:numPr>
          <w:ilvl w:val="0"/>
          <w:numId w:val="8"/>
        </w:numPr>
      </w:pPr>
      <w:r>
        <w:t>prašyti INF, kad būtų nustatyti muitai arba prekybos politikos priemonės;</w:t>
      </w:r>
    </w:p>
    <w:p w14:paraId="1B0E2244" w14:textId="77777777" w:rsidR="00E26C54" w:rsidRDefault="00E26C54" w:rsidP="00E26C54">
      <w:pPr>
        <w:pStyle w:val="Sraopastraipa"/>
        <w:numPr>
          <w:ilvl w:val="0"/>
          <w:numId w:val="8"/>
        </w:numPr>
      </w:pPr>
      <w:r>
        <w:t>tvarkyti INF;</w:t>
      </w:r>
    </w:p>
    <w:p w14:paraId="08455A95" w14:textId="77777777" w:rsidR="00E26C54" w:rsidRDefault="00E26C54" w:rsidP="00E26C54">
      <w:pPr>
        <w:pStyle w:val="Sraopastraipa"/>
        <w:numPr>
          <w:ilvl w:val="0"/>
          <w:numId w:val="8"/>
        </w:numPr>
      </w:pPr>
      <w:r>
        <w:t>pakeisti INF;</w:t>
      </w:r>
    </w:p>
    <w:p w14:paraId="67B0AB5E" w14:textId="77777777" w:rsidR="00E26C54" w:rsidRDefault="00E26C54" w:rsidP="00E26C54">
      <w:pPr>
        <w:pStyle w:val="Sraopastraipa"/>
        <w:numPr>
          <w:ilvl w:val="0"/>
          <w:numId w:val="8"/>
        </w:numPr>
      </w:pPr>
      <w:r>
        <w:t>panaikinti INF;</w:t>
      </w:r>
    </w:p>
    <w:p w14:paraId="7FAB198C" w14:textId="77777777" w:rsidR="00E26C54" w:rsidRDefault="00E26C54" w:rsidP="00E26C54">
      <w:pPr>
        <w:pStyle w:val="Sraopastraipa"/>
        <w:numPr>
          <w:ilvl w:val="0"/>
          <w:numId w:val="8"/>
        </w:numPr>
      </w:pPr>
      <w:r>
        <w:t>pateikti INF informaciją leidimo turėtojui;</w:t>
      </w:r>
    </w:p>
    <w:p w14:paraId="62001F58" w14:textId="77777777" w:rsidR="00E26C54" w:rsidRDefault="00E26C54" w:rsidP="00E26C54">
      <w:pPr>
        <w:pStyle w:val="Sraopastraipa"/>
        <w:numPr>
          <w:ilvl w:val="0"/>
          <w:numId w:val="8"/>
        </w:numPr>
      </w:pPr>
      <w:r>
        <w:t>peržiūrėti INF.</w:t>
      </w:r>
    </w:p>
    <w:p w14:paraId="7FCC3B00" w14:textId="77777777" w:rsidR="00300AEC" w:rsidRPr="009D59A5" w:rsidRDefault="00300AEC" w:rsidP="00254F1F">
      <w:r>
        <w:rPr>
          <w:vanish/>
          <w:highlight w:val="yellow"/>
        </w:rPr>
        <w:t>In which cases is an INF not necessary? When a repair for a single item is subject to repair… to be further detailed and worked out.</w:t>
      </w:r>
    </w:p>
    <w:p w14:paraId="59005F2B" w14:textId="77777777" w:rsidR="00DC00C1" w:rsidRDefault="00DC00C1" w:rsidP="00DC00C1">
      <w:pPr>
        <w:pStyle w:val="Antrat1"/>
      </w:pPr>
      <w:bookmarkStart w:id="11" w:name="_Toc54783691"/>
      <w:r>
        <w:t>Kaip prisijungti prie sistemos?</w:t>
      </w:r>
      <w:bookmarkEnd w:id="11"/>
    </w:p>
    <w:p w14:paraId="7E4FCB4F" w14:textId="77777777" w:rsidR="00DC00C1" w:rsidRDefault="00DC00C1" w:rsidP="00DC00C1">
      <w:pPr>
        <w:pStyle w:val="Antrat2"/>
      </w:pPr>
      <w:bookmarkStart w:id="12" w:name="_Ref31622168"/>
      <w:bookmarkStart w:id="13" w:name="_Toc54783692"/>
      <w:r>
        <w:t>ES MVP ir INF SVP</w:t>
      </w:r>
      <w:bookmarkEnd w:id="12"/>
      <w:bookmarkEnd w:id="13"/>
    </w:p>
    <w:p w14:paraId="56379BF8" w14:textId="77777777" w:rsidR="00DC00C1" w:rsidRDefault="00DC00C1" w:rsidP="00DC00C1">
      <w:r>
        <w:t>Kokius reikalavimus turi atitikti ekonominės veiklos vykdytojas, kad galėtų naudotis sistema?</w:t>
      </w:r>
    </w:p>
    <w:p w14:paraId="2E67661E" w14:textId="77777777" w:rsidR="004C5C29" w:rsidRDefault="006A600B" w:rsidP="00DC00C1">
      <w:r>
        <w:t>Pirma išankstinė sąlyga, kad ekonominės veiklos vykdytojas galėtų naudotis INF sistema – turėti galiojantį EORI kodą. Norėdamas gauti EORI kodą, ekonominės veiklos vykdytojas turės kreiptis į kompetentingą instituciją, kad EORI kodas būtų įregistruotas šalyje, kurioje bus vykdoma pagrindinė muitinės veikla, pavyzdžiui, išduodamas leidimas vykdyti laikinojo įvežimo ir (arba) išvežimo perdirbti procedūras.</w:t>
      </w:r>
    </w:p>
    <w:p w14:paraId="4FC54B63" w14:textId="77777777" w:rsidR="00DC00C1" w:rsidRDefault="00DC00C1" w:rsidP="00DC00C1">
      <w:r>
        <w:t>Ekonominės veiklos vykdytojo tapatybė turi būti patvirtinta UUM&amp;DS sistemoje, kuri yra jungtinė naudotojų valdymo sistema, taikoma visos Europos lygmeniu. Naudotojų tapatybės ir jų ryšio su ekonominės veiklos vykdytojais patvirtinimas UUM&amp;DS sistemoje yra valstybių narių atsakomybė; jos tai daro naudodamosi savo nacionalinėmis naudotojų, kurie yra ekonominės veiklos vykdytojai, valdymo sistemomis. Ekonominės veiklos vykdytojai gali prisijungti prie INF SVP, kuris yra ES MVP modulis, internetu.</w:t>
      </w:r>
    </w:p>
    <w:p w14:paraId="5EEA0189" w14:textId="77777777" w:rsidR="00F70F74" w:rsidRPr="00F70F74" w:rsidRDefault="00DC00C1" w:rsidP="00F70F74">
      <w:r>
        <w:t>Ekonominės veiklos vykdytojai ar jų atstovai gali tik įterpti, ieškoti, peržiūrėti arba keisti informaciją, susijusią su savo atitinkamais INF prašymais, ir teikti papildomą informaciją, kai jos prašoma.</w:t>
      </w:r>
    </w:p>
    <w:p w14:paraId="5249C62D" w14:textId="77777777" w:rsidR="00F70F74" w:rsidRDefault="00F70F74" w:rsidP="00F70F74">
      <w:pPr>
        <w:pStyle w:val="Antrat3"/>
      </w:pPr>
      <w:bookmarkStart w:id="14" w:name="_Toc54783693"/>
      <w:r>
        <w:t>Kokios galimos ekonominės veiklos vykdytojų prieigos rūšys?</w:t>
      </w:r>
      <w:bookmarkEnd w:id="14"/>
    </w:p>
    <w:p w14:paraId="73448B47" w14:textId="77777777" w:rsidR="00A42F5A" w:rsidRDefault="00A42F5A" w:rsidP="00A42F5A">
      <w:r>
        <w:t>Ekonominės veiklos vykdytojas gali pats prisijungti prie sistemos ir joje įvesti informaciją arba deleguoti užduotį atlikti muitinės formalumus kitam asmeniui.</w:t>
      </w:r>
    </w:p>
    <w:p w14:paraId="27A02851" w14:textId="77777777" w:rsidR="00A42F5A" w:rsidRDefault="002D79CF" w:rsidP="00A42F5A">
      <w:r>
        <w:t>Sistemoje galimas toks atstovavimas:</w:t>
      </w:r>
    </w:p>
    <w:p w14:paraId="46377947" w14:textId="77777777" w:rsidR="00A42F5A" w:rsidRDefault="00A42F5A" w:rsidP="00A42F5A">
      <w:pPr>
        <w:pStyle w:val="Sraopastraipa"/>
        <w:numPr>
          <w:ilvl w:val="0"/>
          <w:numId w:val="22"/>
        </w:numPr>
      </w:pPr>
      <w:r>
        <w:t>ekonominės veiklos vykdytojas gali deleguoti užduotį atstovui muitinėje ir šiuo atveju ekonominės veiklos vykdytojas vis tiek yra atsakingas už veiksmus, kuriuos ekonominės veiklos vykdytojo vardu atlieka atstovas muitinėje (deleguotasis subjektas);</w:t>
      </w:r>
    </w:p>
    <w:p w14:paraId="59346811" w14:textId="77777777" w:rsidR="00A42F5A" w:rsidRDefault="00A42F5A" w:rsidP="00A42F5A">
      <w:pPr>
        <w:pStyle w:val="Sraopastraipa"/>
        <w:numPr>
          <w:ilvl w:val="0"/>
          <w:numId w:val="22"/>
        </w:numPr>
      </w:pPr>
      <w:r>
        <w:t>delegavimas darbuotojams visada yra įgaliojimas. Ekonominės veiklos vykdytojas arba atstovas muitinėje išlieka atsakingas už savo darbuotojų veiksmus.</w:t>
      </w:r>
    </w:p>
    <w:p w14:paraId="4A8934C2" w14:textId="77777777" w:rsidR="00A42F5A" w:rsidRPr="00A42F5A" w:rsidRDefault="00A42F5A" w:rsidP="00A42F5A">
      <w:r>
        <w:t xml:space="preserve">Daugiau informacijos apie delegavimą atlikti muitinės formalumus pateikta svetainės </w:t>
      </w:r>
      <w:hyperlink r:id="rId18" w:history="1">
        <w:r>
          <w:rPr>
            <w:rStyle w:val="Hipersaitas"/>
          </w:rPr>
          <w:t>https://ec.europa.eu</w:t>
        </w:r>
      </w:hyperlink>
      <w:r>
        <w:t xml:space="preserve"> skiltyje, skirtoje įgaliotiesiems ekonominės veiklos vykdytojams.</w:t>
      </w:r>
    </w:p>
    <w:p w14:paraId="0CB9D57D" w14:textId="77777777" w:rsidR="00F70F74" w:rsidRPr="00F70F74" w:rsidRDefault="00F70F74" w:rsidP="00F70F74">
      <w:pPr>
        <w:pStyle w:val="Antrat3"/>
      </w:pPr>
      <w:bookmarkStart w:id="15" w:name="_Toc54783694"/>
      <w:r>
        <w:t>Kokie yra nustatyti skirtingi vaidmenys?</w:t>
      </w:r>
      <w:bookmarkEnd w:id="15"/>
    </w:p>
    <w:p w14:paraId="503FDC2C" w14:textId="77777777" w:rsidR="00F70F74" w:rsidRDefault="00374E6B" w:rsidP="00F70F74">
      <w:pPr>
        <w:pStyle w:val="Sraopastraipa"/>
        <w:numPr>
          <w:ilvl w:val="0"/>
          <w:numId w:val="5"/>
        </w:numPr>
      </w:pPr>
      <w:r>
        <w:t>Peržiūros vaidmuo</w:t>
      </w:r>
    </w:p>
    <w:p w14:paraId="3CEE73EE" w14:textId="34262462" w:rsidR="00374E6B" w:rsidRDefault="00374E6B" w:rsidP="00374E6B">
      <w:pPr>
        <w:pStyle w:val="Sraopastraipa"/>
        <w:numPr>
          <w:ilvl w:val="1"/>
          <w:numId w:val="5"/>
        </w:numPr>
      </w:pPr>
      <w:r>
        <w:t>nekeičiamoji prieiga prie informacijos, susijusios su verslininku</w:t>
      </w:r>
      <w:r w:rsidR="00FC6196">
        <w:t>.</w:t>
      </w:r>
    </w:p>
    <w:p w14:paraId="22E2332D" w14:textId="77777777" w:rsidR="00374E6B" w:rsidRDefault="00374E6B" w:rsidP="00F70F74">
      <w:pPr>
        <w:pStyle w:val="Sraopastraipa"/>
        <w:numPr>
          <w:ilvl w:val="0"/>
          <w:numId w:val="5"/>
        </w:numPr>
      </w:pPr>
      <w:r>
        <w:t>Administravimo vaidmuo</w:t>
      </w:r>
    </w:p>
    <w:p w14:paraId="5AD20449" w14:textId="77777777" w:rsidR="00E43C35" w:rsidRDefault="00374E6B" w:rsidP="00374E6B">
      <w:pPr>
        <w:pStyle w:val="Sraopastraipa"/>
        <w:numPr>
          <w:ilvl w:val="1"/>
          <w:numId w:val="5"/>
        </w:numPr>
      </w:pPr>
      <w:r>
        <w:t xml:space="preserve">naudojamas rengiant ir tvarkant juodraščius, </w:t>
      </w:r>
    </w:p>
    <w:p w14:paraId="45FB548A" w14:textId="77777777" w:rsidR="00E43C35" w:rsidRDefault="00374E6B" w:rsidP="00374E6B">
      <w:pPr>
        <w:pStyle w:val="Sraopastraipa"/>
        <w:numPr>
          <w:ilvl w:val="1"/>
          <w:numId w:val="5"/>
        </w:numPr>
      </w:pPr>
      <w:r>
        <w:t xml:space="preserve">įkeliant ir ištrinant juodraščių priedus, </w:t>
      </w:r>
    </w:p>
    <w:p w14:paraId="55E6FAD0" w14:textId="77777777" w:rsidR="00E43C35" w:rsidRDefault="00374E6B" w:rsidP="00374E6B">
      <w:pPr>
        <w:pStyle w:val="Sraopastraipa"/>
        <w:numPr>
          <w:ilvl w:val="1"/>
          <w:numId w:val="5"/>
        </w:numPr>
      </w:pPr>
      <w:r>
        <w:t xml:space="preserve">spausdinant duomenis ir </w:t>
      </w:r>
    </w:p>
    <w:p w14:paraId="1930DEBF" w14:textId="77777777" w:rsidR="00374E6B" w:rsidRDefault="00374E6B" w:rsidP="00374E6B">
      <w:pPr>
        <w:pStyle w:val="Sraopastraipa"/>
        <w:numPr>
          <w:ilvl w:val="1"/>
          <w:numId w:val="5"/>
        </w:numPr>
      </w:pPr>
      <w:r>
        <w:t>tvarkant e. pašto perspėjimus</w:t>
      </w:r>
    </w:p>
    <w:p w14:paraId="02DE0F6C" w14:textId="77777777" w:rsidR="00374E6B" w:rsidRDefault="00374E6B" w:rsidP="00F70F74">
      <w:pPr>
        <w:pStyle w:val="Sraopastraipa"/>
        <w:numPr>
          <w:ilvl w:val="0"/>
          <w:numId w:val="5"/>
        </w:numPr>
      </w:pPr>
      <w:r>
        <w:t>Pateikimo vaidmuo</w:t>
      </w:r>
    </w:p>
    <w:p w14:paraId="1C024108" w14:textId="77777777" w:rsidR="00374E6B" w:rsidRDefault="00374E6B" w:rsidP="00374E6B">
      <w:pPr>
        <w:pStyle w:val="Sraopastraipa"/>
        <w:numPr>
          <w:ilvl w:val="1"/>
          <w:numId w:val="5"/>
        </w:numPr>
      </w:pPr>
      <w:r>
        <w:t>kaip ir administravimo vaidmuo, taip pat</w:t>
      </w:r>
    </w:p>
    <w:p w14:paraId="1D859C7D" w14:textId="235B7E9F" w:rsidR="00374E6B" w:rsidRDefault="00374E6B" w:rsidP="00374E6B">
      <w:pPr>
        <w:pStyle w:val="Sraopastraipa"/>
        <w:numPr>
          <w:ilvl w:val="1"/>
          <w:numId w:val="5"/>
        </w:numPr>
      </w:pPr>
      <w:r>
        <w:t>gali teikti INF prašymus ir atlikti su prašymais susijusius veiksmus</w:t>
      </w:r>
      <w:r w:rsidR="00FC6196">
        <w:t>.</w:t>
      </w:r>
    </w:p>
    <w:p w14:paraId="29D123F4" w14:textId="77777777" w:rsidR="005C0AF2" w:rsidRDefault="00015190" w:rsidP="00254F1F">
      <w:pPr>
        <w:pStyle w:val="Antrat3"/>
      </w:pPr>
      <w:bookmarkStart w:id="16" w:name="_Toc54783695"/>
      <w:r>
        <w:t>Kaip ekonominės veiklos vykdytojams prisijungti prie sistemos?</w:t>
      </w:r>
      <w:bookmarkEnd w:id="16"/>
    </w:p>
    <w:p w14:paraId="575D187D" w14:textId="77777777" w:rsidR="00015190" w:rsidRDefault="00CB3B58" w:rsidP="00254F1F">
      <w:r>
        <w:t>Jei jums (kaip ekonominės veiklos vykdytojui) reikia prisijungti prie sistemos, visų pirma turite kreiptis į nacionalinę muitinę, kuri gali suteikti jums įgaliojimus prisijungti prie ES MVP naudojantis UUM&amp;DS sistema.</w:t>
      </w:r>
    </w:p>
    <w:p w14:paraId="29814CE0" w14:textId="77777777" w:rsidR="00DC00C1" w:rsidRDefault="002D7886" w:rsidP="00DC00C1">
      <w:pPr>
        <w:pStyle w:val="Antrat2"/>
      </w:pPr>
      <w:bookmarkStart w:id="17" w:name="_Toc54783696"/>
      <w:r>
        <w:t>Centrinė INF SP sistema</w:t>
      </w:r>
      <w:bookmarkEnd w:id="17"/>
    </w:p>
    <w:p w14:paraId="606F0291" w14:textId="77777777" w:rsidR="00DC00C1" w:rsidRDefault="00DC00C1" w:rsidP="00DC00C1">
      <w:r>
        <w:t>Muitinės pareigūnų, prisijungiančių prie INF SP sistemos, tapatybė turi būti nustatyta CCN2 infrastruktūroje. CCN2 naudotojai yra susieti su konkrečia valstybe nare. Už naudotojų tapatybės patvirtinimą ir naudotojų vaidmenų suteikimą atsako atitinkama valstybė narė, tam naudodama CCN2 priemones. Muitinės pareigūnai prie INF SP taikomosios programos naudotojo sąsajos jungsis per CCN2.</w:t>
      </w:r>
    </w:p>
    <w:p w14:paraId="1DC262AC" w14:textId="77777777" w:rsidR="00DC00C1" w:rsidRDefault="00DC00C1" w:rsidP="00DC00C1">
      <w:r>
        <w:t>Prieigos prie INF funkcijų valdymas taip pat yra leidžiamas priklausomai nuo naudotojų vaidmenų. Naudotojų vaidmenys nustatomi pagal organizacines pareigas ir jais suteikiama prieiga prie konkrečioms užduotims atlikti reikalingų funkcijų. Naudotojo vaidmuo suteikia leidimą naudotis visa informacija, kuri priklauso muitinės pareigūno valstybei narei.</w:t>
      </w:r>
    </w:p>
    <w:p w14:paraId="45502CD6" w14:textId="77777777" w:rsidR="002D7886" w:rsidRDefault="002D7886" w:rsidP="00254F1F">
      <w:pPr>
        <w:pStyle w:val="Antrat3"/>
      </w:pPr>
      <w:bookmarkStart w:id="18" w:name="_Toc54783697"/>
      <w:r>
        <w:t>Kokie yra nustatyti skirtingi vaidmenys?</w:t>
      </w:r>
      <w:bookmarkEnd w:id="18"/>
    </w:p>
    <w:p w14:paraId="2FD4EB1B" w14:textId="77777777" w:rsidR="002D7886" w:rsidRDefault="002D7886" w:rsidP="00254F1F">
      <w:pPr>
        <w:pStyle w:val="Sraopastraipa"/>
        <w:numPr>
          <w:ilvl w:val="0"/>
          <w:numId w:val="25"/>
        </w:numPr>
      </w:pPr>
      <w:r>
        <w:t>Sukurti</w:t>
      </w:r>
    </w:p>
    <w:p w14:paraId="164C2ABA" w14:textId="77777777" w:rsidR="002D7886" w:rsidRDefault="002D7886" w:rsidP="00254F1F">
      <w:pPr>
        <w:pStyle w:val="Sraopastraipa"/>
        <w:numPr>
          <w:ilvl w:val="0"/>
          <w:numId w:val="25"/>
        </w:numPr>
      </w:pPr>
      <w:r>
        <w:t>Keisti</w:t>
      </w:r>
    </w:p>
    <w:p w14:paraId="030FD2BA" w14:textId="77777777" w:rsidR="002D7886" w:rsidRDefault="002D7886" w:rsidP="00254F1F">
      <w:pPr>
        <w:pStyle w:val="Sraopastraipa"/>
        <w:numPr>
          <w:ilvl w:val="0"/>
          <w:numId w:val="25"/>
        </w:numPr>
      </w:pPr>
      <w:r>
        <w:t>Panaikinti</w:t>
      </w:r>
    </w:p>
    <w:p w14:paraId="1113E30B" w14:textId="77777777" w:rsidR="002D7886" w:rsidRDefault="002D7886" w:rsidP="00254F1F">
      <w:pPr>
        <w:pStyle w:val="Sraopastraipa"/>
        <w:numPr>
          <w:ilvl w:val="0"/>
          <w:numId w:val="25"/>
        </w:numPr>
      </w:pPr>
      <w:r>
        <w:t>Tvarkyti INF</w:t>
      </w:r>
    </w:p>
    <w:p w14:paraId="42F9DCB0" w14:textId="77777777" w:rsidR="002D7886" w:rsidRDefault="002D7886">
      <w:pPr>
        <w:pStyle w:val="Antrat3"/>
      </w:pPr>
      <w:bookmarkStart w:id="19" w:name="_Toc54783698"/>
      <w:r>
        <w:t>Kaip tvarkyti prieigos teises, kuriomis gali naudotis muitinės pareigūnas?</w:t>
      </w:r>
      <w:bookmarkEnd w:id="19"/>
    </w:p>
    <w:p w14:paraId="0694258E" w14:textId="77777777" w:rsidR="00CD09BE" w:rsidRPr="00CD09BE" w:rsidRDefault="00CD09BE" w:rsidP="00CD09BE">
      <w:r>
        <w:t xml:space="preserve">Tą reikės daryti per CCN2: </w:t>
      </w:r>
      <w:hyperlink r:id="rId19" w:history="1">
        <w:r>
          <w:rPr>
            <w:rStyle w:val="Hipersaitas"/>
          </w:rPr>
          <w:t>https://customs.ec.europa.eu/taxud/uumds/admin-ext/</w:t>
        </w:r>
      </w:hyperlink>
      <w:r>
        <w:t xml:space="preserve"> </w:t>
      </w:r>
    </w:p>
    <w:p w14:paraId="7C717559" w14:textId="77777777" w:rsidR="00DC00C1" w:rsidRDefault="00DC00C1" w:rsidP="00DC00C1">
      <w:pPr>
        <w:pStyle w:val="Antrat2"/>
      </w:pPr>
      <w:bookmarkStart w:id="20" w:name="_Toc54783699"/>
      <w:r>
        <w:t>Rekomenduojamos naršyklės</w:t>
      </w:r>
      <w:bookmarkEnd w:id="20"/>
    </w:p>
    <w:p w14:paraId="27AFE373" w14:textId="77777777" w:rsidR="00DC00C1" w:rsidRDefault="00DC00C1" w:rsidP="00DC00C1">
      <w:r>
        <w:t>Rinkoje yra įvairių interneto naršyklių, o esant tokiai įvairovei ne visada įmanoma sistemą sukurti taip, kad ji veiktų optimaliai su kiekviena naudojama naršykle, nes informacija ne tik turi būti rodoma ekrane, tačiau ją turi įvesti ir tvarkyti galutinis naudotojas.</w:t>
      </w:r>
    </w:p>
    <w:p w14:paraId="21B58008" w14:textId="77777777" w:rsidR="00DC00C1" w:rsidRDefault="00DC00C1" w:rsidP="00DC00C1">
      <w:r>
        <w:t>Interneto naršyklės, kurias palaiko Komisija ir kurias rekomenduojama naudoti su INF sistema, kad būtų galima prisijungti prie verslininkų portalo ar centrinės INF SP sąsajos, yra šios:</w:t>
      </w:r>
    </w:p>
    <w:p w14:paraId="4AFD70CC" w14:textId="77777777" w:rsidR="00DC00C1" w:rsidRDefault="00DC00C1" w:rsidP="00DC00C1">
      <w:pPr>
        <w:pStyle w:val="Sraopastraipa"/>
        <w:numPr>
          <w:ilvl w:val="0"/>
          <w:numId w:val="12"/>
        </w:numPr>
      </w:pPr>
      <w:r>
        <w:t>„Google Chrome“ – 80.0 ir naujesnės versijos</w:t>
      </w:r>
    </w:p>
    <w:p w14:paraId="77DD1D4B" w14:textId="77777777" w:rsidR="00DC00C1" w:rsidRDefault="00DC00C1" w:rsidP="00DC00C1">
      <w:pPr>
        <w:pStyle w:val="Sraopastraipa"/>
        <w:numPr>
          <w:ilvl w:val="0"/>
          <w:numId w:val="12"/>
        </w:numPr>
      </w:pPr>
      <w:r>
        <w:t>„Microsoft Edge“ – 44 ir naujesnės versijos</w:t>
      </w:r>
    </w:p>
    <w:p w14:paraId="78B9C89E" w14:textId="77777777" w:rsidR="00DC00C1" w:rsidRDefault="00DC00C1" w:rsidP="00DC00C1">
      <w:pPr>
        <w:pStyle w:val="Sraopastraipa"/>
        <w:numPr>
          <w:ilvl w:val="0"/>
          <w:numId w:val="12"/>
        </w:numPr>
      </w:pPr>
      <w:r>
        <w:t>„Mozilla Firefox“ – 73.0 ir naujesnės versijos</w:t>
      </w:r>
    </w:p>
    <w:p w14:paraId="0A5257B4" w14:textId="77777777" w:rsidR="00DC00C1" w:rsidRDefault="00DC00C1" w:rsidP="00DC00C1">
      <w:r>
        <w:t>Naršyklės, grindžiamos senesnėmis technologijomis, pavyzdžiui, „Microsoft Internet Explorer“, gali dalį informacijos rodyti teisingai, tačiau ne visada teisingai tvarkys informaciją ir rodys rezultatą, todėl jos nebepalaikomos.</w:t>
      </w:r>
    </w:p>
    <w:p w14:paraId="13FB4313" w14:textId="77777777" w:rsidR="00DC00C1" w:rsidRDefault="00DC00C1" w:rsidP="008A5B64">
      <w:pPr>
        <w:pStyle w:val="Antrat2"/>
      </w:pPr>
      <w:bookmarkStart w:id="21" w:name="_Toc54783700"/>
      <w:r>
        <w:t>Išankstinės INF sąlygos</w:t>
      </w:r>
      <w:bookmarkEnd w:id="21"/>
    </w:p>
    <w:p w14:paraId="2948E999" w14:textId="77777777" w:rsidR="00DC00C1" w:rsidRDefault="008A5B64" w:rsidP="00DC00C1">
      <w:r>
        <w:t>Prieš pradedant įterpti INF rekomenduojama susipažinti su susijusiomis informacinėmis sistemomis ir susijusia informacija, kuri naudojama INF. INF yra glaudžiai susijęs su šiais duomenimis:</w:t>
      </w:r>
    </w:p>
    <w:p w14:paraId="6D36672C" w14:textId="77777777" w:rsidR="00DC00C1" w:rsidRDefault="00DC00C1" w:rsidP="00DC00C1">
      <w:pPr>
        <w:pStyle w:val="Sraopastraipa"/>
        <w:numPr>
          <w:ilvl w:val="0"/>
          <w:numId w:val="13"/>
        </w:numPr>
      </w:pPr>
      <w:r>
        <w:t>informacija apie ekonominės veiklos vykdytoją,</w:t>
      </w:r>
    </w:p>
    <w:p w14:paraId="5B2105F5" w14:textId="77777777" w:rsidR="00DC00C1" w:rsidRDefault="00DC00C1" w:rsidP="00DC00C1">
      <w:pPr>
        <w:pStyle w:val="Sraopastraipa"/>
        <w:numPr>
          <w:ilvl w:val="0"/>
          <w:numId w:val="13"/>
        </w:numPr>
      </w:pPr>
      <w:r>
        <w:t>leidimu, susijusiu su specialiąja procedūra,</w:t>
      </w:r>
    </w:p>
    <w:p w14:paraId="1CEE7554" w14:textId="77777777" w:rsidR="00DC00C1" w:rsidRDefault="00DC00C1" w:rsidP="00DC00C1">
      <w:pPr>
        <w:pStyle w:val="Sraopastraipa"/>
        <w:numPr>
          <w:ilvl w:val="0"/>
          <w:numId w:val="13"/>
        </w:numPr>
      </w:pPr>
      <w:r>
        <w:t>jei prekės ar žaliavos yra importuojamos perdirbti pagal specialiąją procedūrą arba perdirbtieji produktai vėl įvežami pagal specialiąją procedūrą, informacija, kuri yra pateikiama muitinės deklaracijoje.</w:t>
      </w:r>
    </w:p>
    <w:p w14:paraId="0317CB85" w14:textId="77777777" w:rsidR="00DC00C1" w:rsidRDefault="008A5B64" w:rsidP="000C62CF">
      <w:pPr>
        <w:pStyle w:val="Antrat1"/>
      </w:pPr>
      <w:bookmarkStart w:id="22" w:name="_Toc54783701"/>
      <w:r>
        <w:t>Ekonominės veiklos vykdytojo vadovas</w:t>
      </w:r>
      <w:bookmarkEnd w:id="22"/>
    </w:p>
    <w:p w14:paraId="42E7630A" w14:textId="77777777" w:rsidR="00E26C54" w:rsidRPr="00E26C54" w:rsidRDefault="00E26C54" w:rsidP="00E26C54">
      <w:r>
        <w:t>Siekiant paprastumo, ekonominės veiklos vykdytojas arba jo deleguotas asmuo, darbuotojas, atstovas šiame vadove vadinami „ekonominės veiklos vykdytoju“.</w:t>
      </w:r>
    </w:p>
    <w:p w14:paraId="41CF598A" w14:textId="77777777" w:rsidR="008A5B64" w:rsidRDefault="008A5B64" w:rsidP="008A5B64">
      <w:pPr>
        <w:pStyle w:val="Antrat2"/>
      </w:pPr>
      <w:bookmarkStart w:id="23" w:name="_Toc54783702"/>
      <w:r>
        <w:t>Prisijungimas prie sistemos</w:t>
      </w:r>
      <w:bookmarkEnd w:id="23"/>
    </w:p>
    <w:p w14:paraId="4AAAEAFC" w14:textId="77777777" w:rsidR="00DC00C1" w:rsidRDefault="008A5B64" w:rsidP="00DC00C1">
      <w:r>
        <w:t xml:space="preserve">Kaip nurodyta </w:t>
      </w:r>
      <w:r>
        <w:fldChar w:fldCharType="begin"/>
      </w:r>
      <w:r>
        <w:instrText xml:space="preserve"> REF _Ref31622168 \r \h </w:instrText>
      </w:r>
      <w:r>
        <w:fldChar w:fldCharType="separate"/>
      </w:r>
      <w:r w:rsidR="007C0786">
        <w:t>2.1</w:t>
      </w:r>
      <w:r>
        <w:fldChar w:fldCharType="end"/>
      </w:r>
      <w:r>
        <w:t xml:space="preserve"> skyriuje, ekonominės veiklos vykdytojas turi turėti galiojantį EORI kodą, kad galėtų patekti į ES MVP sistemą. Prie portalo sistemos galima prisijungti internetu, spustelėjus šią nuorodą:</w:t>
      </w:r>
    </w:p>
    <w:p w14:paraId="1A0595F3" w14:textId="1AACB231" w:rsidR="000B7474" w:rsidRDefault="001F4F40" w:rsidP="00DC00C1">
      <w:hyperlink r:id="rId20" w:history="1">
        <w:r w:rsidR="00187CF0">
          <w:rPr>
            <w:rStyle w:val="Hipersaitas"/>
          </w:rPr>
          <w:t>https://customs.ec.europa.eu/gtp/</w:t>
        </w:r>
      </w:hyperlink>
      <w:r w:rsidR="00D334B2">
        <w:rPr>
          <w:rStyle w:val="Hipersaitas"/>
        </w:rPr>
        <w:t>.</w:t>
      </w:r>
    </w:p>
    <w:p w14:paraId="63563AEE" w14:textId="77777777" w:rsidR="000B7474" w:rsidRDefault="000B7474" w:rsidP="00DC00C1">
      <w:r>
        <w:t>Rekomenduojama naudoti svetainėje „Europa“ pateiktą ES MVP pagrindinio puslapio nuorodą, nes artimiausiu metu nuoroda gali pasikeisti (taikomosios programos pavadinimas yra ES MVP, nors anksčiau ji buvo vadinama BVP – bendruoju verslininkų portalu).</w:t>
      </w:r>
    </w:p>
    <w:p w14:paraId="7E1FAA61" w14:textId="77777777" w:rsidR="00B31B36" w:rsidRDefault="00B31B36" w:rsidP="00DC00C1"/>
    <w:p w14:paraId="1FD836FD" w14:textId="77777777" w:rsidR="00B31B36" w:rsidRDefault="00B31B36" w:rsidP="00DC00C1">
      <w:r>
        <w:t xml:space="preserve">Kadangi jūsų tapatybė bus patvirtinta per UUM&amp;DS, pirmasis puslapis, kurį pamatysite, yra puslapis „Iš kur jūs“ (WAYF). </w:t>
      </w:r>
    </w:p>
    <w:p w14:paraId="44C2432E" w14:textId="77777777" w:rsidR="00B31B36" w:rsidRDefault="00B31B36" w:rsidP="00B31B36">
      <w:pPr>
        <w:jc w:val="center"/>
      </w:pPr>
      <w:r>
        <w:rPr>
          <w:noProof/>
          <w:lang w:eastAsia="lt-LT"/>
        </w:rPr>
        <w:drawing>
          <wp:inline distT="0" distB="0" distL="0" distR="0" wp14:anchorId="4E125B69" wp14:editId="3149BC96">
            <wp:extent cx="2495550" cy="32670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95550" cy="3267075"/>
                    </a:xfrm>
                    <a:prstGeom prst="rect">
                      <a:avLst/>
                    </a:prstGeom>
                  </pic:spPr>
                </pic:pic>
              </a:graphicData>
            </a:graphic>
          </wp:inline>
        </w:drawing>
      </w:r>
    </w:p>
    <w:p w14:paraId="6B98092F" w14:textId="714A2BBD" w:rsidR="00B31B36" w:rsidRDefault="00B174AF" w:rsidP="00DC00C1">
      <w:r>
        <w:t>Pasirinkite sritį „muitinė“</w:t>
      </w:r>
      <w:r w:rsidR="00B31B36">
        <w:t xml:space="preserve"> ir šalį, kurioje pageidaujate patvirtinti tapatybę. Pasirinkite veikėjo tipą: ar į sistemą pateksite kaip ekonominės veiklos vykdytojas, ar kaip ekonominės veiklos vykdytojo deleguotas asmuo.</w:t>
      </w:r>
    </w:p>
    <w:p w14:paraId="42A5493C" w14:textId="77777777" w:rsidR="00B31B36" w:rsidRDefault="00B31B36" w:rsidP="00DC00C1">
      <w:r>
        <w:t>Galimi variantai:</w:t>
      </w:r>
    </w:p>
    <w:p w14:paraId="59F751B2" w14:textId="77777777" w:rsidR="00B31B36" w:rsidRDefault="00B31B36" w:rsidP="00B31B36">
      <w:pPr>
        <w:pStyle w:val="Sraopastraipa"/>
        <w:numPr>
          <w:ilvl w:val="0"/>
          <w:numId w:val="5"/>
        </w:numPr>
      </w:pPr>
      <w:r>
        <w:t>Veikėjo rūšis = ekonominės veiklos vykdytojas; veikiu pats (pati);</w:t>
      </w:r>
    </w:p>
    <w:p w14:paraId="0005FDC6" w14:textId="77777777" w:rsidR="00B31B36" w:rsidRDefault="00B31B36" w:rsidP="00B31B36">
      <w:pPr>
        <w:pStyle w:val="Sraopastraipa"/>
        <w:numPr>
          <w:ilvl w:val="0"/>
          <w:numId w:val="5"/>
        </w:numPr>
      </w:pPr>
      <w:r>
        <w:t>Pirmojo lygmens įgaliojimų perdavimas:</w:t>
      </w:r>
    </w:p>
    <w:p w14:paraId="00E53BD2" w14:textId="77777777" w:rsidR="00B31B36" w:rsidRDefault="00B31B36" w:rsidP="00B31B36">
      <w:pPr>
        <w:pStyle w:val="Sraopastraipa"/>
        <w:numPr>
          <w:ilvl w:val="1"/>
          <w:numId w:val="5"/>
        </w:numPr>
      </w:pPr>
      <w:r>
        <w:t>Veikėjo rūšis = darbuotojas; veikia toliau nurodyto fizinio ir (arba) juridinio asmens vardu su ekonominės veiklos vykdytoju (tiesiogiai)</w:t>
      </w:r>
    </w:p>
    <w:p w14:paraId="7534A52E" w14:textId="77777777" w:rsidR="00B31B36" w:rsidRDefault="00B31B36" w:rsidP="00B31B36">
      <w:pPr>
        <w:pStyle w:val="Sraopastraipa"/>
        <w:numPr>
          <w:ilvl w:val="1"/>
          <w:numId w:val="5"/>
        </w:numPr>
      </w:pPr>
      <w:r>
        <w:t>Veikėjo rūšis = darbuotojas; veikia toliau nurodyto fizinio ir (arba) juridinio asmens vardu su atstovu muitinėje (tiesiogiai)</w:t>
      </w:r>
    </w:p>
    <w:p w14:paraId="7FB1BE8D" w14:textId="77777777" w:rsidR="00DD5DC3" w:rsidRDefault="00DD5DC3" w:rsidP="00DD5DC3"/>
    <w:p w14:paraId="60E81896" w14:textId="77777777" w:rsidR="00DD5DC3" w:rsidRDefault="00DD5DC3" w:rsidP="00DD5DC3">
      <w:r>
        <w:t>Verslininkas prisijungs per ES MVP. Kairėje esančiame meniu galima prisijungti prie skirtingų SVP, pavyzdžiui, INF SVP. Rodomi visų skirtingų SVP visų vidaus sistemų taikomųjų programų pranešimai.</w:t>
      </w:r>
    </w:p>
    <w:p w14:paraId="43042BF3" w14:textId="77777777" w:rsidR="00B6332D" w:rsidRDefault="00A71497" w:rsidP="00DC00C1">
      <w:r>
        <w:rPr>
          <w:noProof/>
          <w:lang w:eastAsia="lt-LT"/>
        </w:rPr>
        <w:drawing>
          <wp:inline distT="0" distB="0" distL="0" distR="0" wp14:anchorId="74D4A07A" wp14:editId="1C1D6E4B">
            <wp:extent cx="5760720" cy="1494155"/>
            <wp:effectExtent l="19050" t="19050" r="11430" b="10795"/>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1494155"/>
                    </a:xfrm>
                    <a:prstGeom prst="rect">
                      <a:avLst/>
                    </a:prstGeom>
                    <a:ln>
                      <a:solidFill>
                        <a:schemeClr val="bg2">
                          <a:lumMod val="20000"/>
                          <a:lumOff val="80000"/>
                        </a:schemeClr>
                      </a:solidFill>
                    </a:ln>
                  </pic:spPr>
                </pic:pic>
              </a:graphicData>
            </a:graphic>
          </wp:inline>
        </w:drawing>
      </w:r>
    </w:p>
    <w:p w14:paraId="1216F3FA" w14:textId="77777777" w:rsidR="00B6332D" w:rsidRDefault="00B6332D" w:rsidP="00DC00C1">
      <w:r>
        <w:t>ES MVP atveriamas INF SVP, kuriame galima teikti INF prašymus, juos peržiūrėti ir pan.</w:t>
      </w:r>
    </w:p>
    <w:p w14:paraId="159A8A7A" w14:textId="77777777" w:rsidR="000B7474" w:rsidRDefault="000B7474" w:rsidP="000B7474">
      <w:pPr>
        <w:pStyle w:val="Antrat2"/>
      </w:pPr>
      <w:bookmarkStart w:id="24" w:name="_Toc54783703"/>
      <w:r>
        <w:t>Sukurti INF prašymą</w:t>
      </w:r>
      <w:bookmarkEnd w:id="24"/>
    </w:p>
    <w:p w14:paraId="64BF16D3" w14:textId="77777777" w:rsidR="00A06757" w:rsidRDefault="00A06757" w:rsidP="00A06757">
      <w:r>
        <w:t xml:space="preserve">INF atvejais, kurie nurodyti </w:t>
      </w:r>
      <w:r w:rsidR="00E26C54">
        <w:fldChar w:fldCharType="begin"/>
      </w:r>
      <w:r w:rsidR="00E26C54">
        <w:instrText xml:space="preserve"> REF _Ref31623072 \r \h </w:instrText>
      </w:r>
      <w:r w:rsidR="00E26C54">
        <w:fldChar w:fldCharType="separate"/>
      </w:r>
      <w:r w:rsidR="007C0786">
        <w:t>1.6</w:t>
      </w:r>
      <w:r w:rsidR="00E26C54">
        <w:fldChar w:fldCharType="end"/>
      </w:r>
      <w:r>
        <w:t xml:space="preserve"> skyriuje, ekonominės veiklos vykdytojas gali įterpti INF prašymą, kuriame turės pateikti informaciją, o vėliau šį INF galės tvarkyti prižiūrinčioji muitinės įstaiga.</w:t>
      </w:r>
    </w:p>
    <w:p w14:paraId="11DB98D0" w14:textId="77777777" w:rsidR="000A275A" w:rsidRDefault="000A275A" w:rsidP="00A06757">
      <w:r>
        <w:rPr>
          <w:noProof/>
          <w:lang w:eastAsia="lt-LT"/>
        </w:rPr>
        <w:drawing>
          <wp:inline distT="0" distB="0" distL="0" distR="0" wp14:anchorId="301D0465" wp14:editId="643E65AA">
            <wp:extent cx="5753100" cy="2686050"/>
            <wp:effectExtent l="0" t="0" r="0" b="0"/>
            <wp:docPr id="30" name="Picture 30" descr="C:\Users\opdebbe\AppData\Local\Temp\1\7zE8458A0DB\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debbe\AppData\Local\Temp\1\7zE8458A0DB\0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2686050"/>
                    </a:xfrm>
                    <a:prstGeom prst="rect">
                      <a:avLst/>
                    </a:prstGeom>
                    <a:noFill/>
                    <a:ln>
                      <a:noFill/>
                    </a:ln>
                  </pic:spPr>
                </pic:pic>
              </a:graphicData>
            </a:graphic>
          </wp:inline>
        </w:drawing>
      </w:r>
    </w:p>
    <w:p w14:paraId="30821637" w14:textId="77777777" w:rsidR="00E26C54" w:rsidRDefault="009F4848" w:rsidP="007E1A22">
      <w:pPr>
        <w:pStyle w:val="Antrat3"/>
      </w:pPr>
      <w:bookmarkStart w:id="25" w:name="_Toc54783704"/>
      <w:r>
        <w:t>Bendro pobūdžio informacijos įvedimas</w:t>
      </w:r>
      <w:bookmarkEnd w:id="25"/>
    </w:p>
    <w:p w14:paraId="099B0DBB" w14:textId="77777777" w:rsidR="007E1A22" w:rsidRDefault="007E1A22" w:rsidP="007E1A22">
      <w:r>
        <w:t>Nurodžius leidimo numerį, gaunama ši muitinės sprendimo informacija:</w:t>
      </w:r>
    </w:p>
    <w:p w14:paraId="1C6A78EE" w14:textId="77777777" w:rsidR="007E1A22" w:rsidRDefault="007E1A22" w:rsidP="007E1A22">
      <w:pPr>
        <w:pStyle w:val="Sraopastraipa"/>
        <w:numPr>
          <w:ilvl w:val="0"/>
          <w:numId w:val="17"/>
        </w:numPr>
      </w:pPr>
      <w:r>
        <w:t>sprendimą priimanti muitinė, kuri išdavė leidimą;</w:t>
      </w:r>
    </w:p>
    <w:p w14:paraId="3BAE0C91" w14:textId="77777777" w:rsidR="007E1A22" w:rsidRDefault="007E1A22" w:rsidP="007E1A22">
      <w:pPr>
        <w:pStyle w:val="Sraopastraipa"/>
        <w:numPr>
          <w:ilvl w:val="0"/>
          <w:numId w:val="17"/>
        </w:numPr>
      </w:pPr>
      <w:r>
        <w:t>leidime yra nurodytas leidimo turėtojas ir atstovas.</w:t>
      </w:r>
    </w:p>
    <w:p w14:paraId="1F24E2CE" w14:textId="77777777" w:rsidR="007E1A22" w:rsidRDefault="007E1A22" w:rsidP="007E1A22">
      <w:r>
        <w:t>Kai formoje įrašomas leidimo numeris, pirmiau minėtą informaciją galima gauti automatiškai iš leidimo, jei sistema gali prisijungti prie SMK muitinės sprendimų sistemos.</w:t>
      </w:r>
    </w:p>
    <w:p w14:paraId="651DC14A" w14:textId="77777777" w:rsidR="007E1A22" w:rsidRDefault="007E1A22" w:rsidP="007E1A22">
      <w:pPr>
        <w:pStyle w:val="Antrat3"/>
      </w:pPr>
      <w:bookmarkStart w:id="26" w:name="_Toc54783705"/>
      <w:r>
        <w:t>Konkrečios informacijos apie prekes ir produktus įvedimas</w:t>
      </w:r>
      <w:bookmarkEnd w:id="26"/>
    </w:p>
    <w:p w14:paraId="418D2686" w14:textId="77777777" w:rsidR="007E1A22" w:rsidRDefault="007E1A22" w:rsidP="007E1A22">
      <w:r>
        <w:t>Priklausomai nuo skirtingų perdirbimo rūšių (laikinai įvežus arba laikinai išvežus), reikia nurodyti informaciją apie prekes ir galiausiai apie perdirbtuosius produktus. Laikinojo įvežimo perdirbti EX/IM ir laikinojo išvežimo perdirbti IM/EX procedūrų atveju pirma eksportuojami arba importuojami perdirbtieji produktai, o vėliau pateikiamos prekės, laikinai įvežamos arba išvežamos perdirbti, priešingai nei laikinojo įvežimo perdirbti IM/EX ir laikinojo išvežimo perdirbti EX/IM procedūrų atveju. Ši informacija turi būti įrašoma į prekių ir perdirbtųjų produktų formą.</w:t>
      </w:r>
    </w:p>
    <w:p w14:paraId="5F0BB912" w14:textId="77777777" w:rsidR="000A275A" w:rsidRDefault="000A275A" w:rsidP="007E1A22">
      <w:r>
        <w:rPr>
          <w:noProof/>
          <w:lang w:eastAsia="lt-LT"/>
        </w:rPr>
        <w:drawing>
          <wp:inline distT="0" distB="0" distL="0" distR="0" wp14:anchorId="48CF15D5" wp14:editId="4B855582">
            <wp:extent cx="5753100" cy="2257425"/>
            <wp:effectExtent l="0" t="0" r="0" b="9525"/>
            <wp:docPr id="31" name="Picture 31" descr="C:\Users\opdebbe\AppData\Local\Temp\1\7zE8451E31C\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debbe\AppData\Local\Temp\1\7zE8451E31C\0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2257425"/>
                    </a:xfrm>
                    <a:prstGeom prst="rect">
                      <a:avLst/>
                    </a:prstGeom>
                    <a:noFill/>
                    <a:ln>
                      <a:noFill/>
                    </a:ln>
                  </pic:spPr>
                </pic:pic>
              </a:graphicData>
            </a:graphic>
          </wp:inline>
        </w:drawing>
      </w:r>
    </w:p>
    <w:p w14:paraId="5FC7D1F0" w14:textId="77777777" w:rsidR="00586791" w:rsidRDefault="00586791" w:rsidP="00586791">
      <w:pPr>
        <w:pStyle w:val="Antrat3"/>
      </w:pPr>
      <w:bookmarkStart w:id="27" w:name="_Toc54783706"/>
      <w:r>
        <w:t>Duomenys, kuriuos reikia pateikti</w:t>
      </w:r>
      <w:bookmarkEnd w:id="27"/>
    </w:p>
    <w:p w14:paraId="0FCDBB55" w14:textId="77777777" w:rsidR="00586791" w:rsidRDefault="00586791" w:rsidP="00586791">
      <w:r>
        <w:t>Sukūrus INF prašymą, muitinė atvers prašymą ir, prireikus, paprašys pateikti duomenis (kai INF prašyme pateiktos informacijos nepakanka tolesniems veiksmams). Kai muitinės įstaiga paprašys tokių duomenų, ES MVP atsiras papildoma užduotis ir pranešimas pateikti su šiuo prašymu susijusius duomenis. Atvėrus užduotį, veikla gali būti tęsiama abipusiu būdu (muitinės įstaiga gaus užduotį, kai ji bus atlikta, ir pan.).</w:t>
      </w:r>
    </w:p>
    <w:p w14:paraId="629868DE" w14:textId="77777777" w:rsidR="000D382C" w:rsidRDefault="000D382C" w:rsidP="000D382C">
      <w:pPr>
        <w:pStyle w:val="Antrat2"/>
      </w:pPr>
      <w:bookmarkStart w:id="28" w:name="_Toc54783707"/>
      <w:r>
        <w:t>Konkreti informacija pagal INF rūšis</w:t>
      </w:r>
      <w:bookmarkEnd w:id="28"/>
    </w:p>
    <w:p w14:paraId="0BFC074F" w14:textId="77777777" w:rsidR="000D382C" w:rsidRDefault="000D382C" w:rsidP="000D382C">
      <w:r>
        <w:t>Konkrečių INF –  laikinojo įvežimo perdirbti (IM/EX), laikinojo įvežimo perdirbti (EX/IM), laikinojo išvežimo perdirbti (EX/IM) ir laikinojo išvežimo perdirbti (IM/EX) atvejais bus taikomos taisyklės ir sąlygos, su kuriomis susijusi konkreti informacija ar laukeliai bus privalomi arba neprivalomi. Šiame skirsnyje pateikiama informacija, reikalinga kiekvieno pobūdžio atvejais.</w:t>
      </w:r>
    </w:p>
    <w:p w14:paraId="5EB12270" w14:textId="77777777" w:rsidR="006728AB" w:rsidRDefault="000A275A" w:rsidP="000A275A">
      <w:pPr>
        <w:pStyle w:val="Antrat2"/>
      </w:pPr>
      <w:bookmarkStart w:id="29" w:name="_Toc54783708"/>
      <w:r>
        <w:t>Sėkminga registracija</w:t>
      </w:r>
      <w:bookmarkEnd w:id="29"/>
    </w:p>
    <w:p w14:paraId="4C82FA21" w14:textId="77777777" w:rsidR="000A275A" w:rsidRDefault="000A275A" w:rsidP="000A275A">
      <w:r>
        <w:t>Sėkmingai užregistravus jūsų INF prašymą, gausite pranešimą ir pateikimo numerį.</w:t>
      </w:r>
    </w:p>
    <w:p w14:paraId="57C29CDA" w14:textId="77777777" w:rsidR="000A275A" w:rsidRPr="000A275A" w:rsidRDefault="000A275A" w:rsidP="000A275A">
      <w:r>
        <w:rPr>
          <w:noProof/>
          <w:lang w:eastAsia="lt-LT"/>
        </w:rPr>
        <w:drawing>
          <wp:inline distT="0" distB="0" distL="0" distR="0" wp14:anchorId="552E40DB" wp14:editId="6A7AE939">
            <wp:extent cx="5762625" cy="3438525"/>
            <wp:effectExtent l="0" t="0" r="9525" b="9525"/>
            <wp:docPr id="32" name="Picture 32" descr="C:\Users\opdebbe\AppData\Local\Temp\1\7zE84560F8C\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debbe\AppData\Local\Temp\1\7zE84560F8C\0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3438525"/>
                    </a:xfrm>
                    <a:prstGeom prst="rect">
                      <a:avLst/>
                    </a:prstGeom>
                    <a:noFill/>
                    <a:ln>
                      <a:noFill/>
                    </a:ln>
                  </pic:spPr>
                </pic:pic>
              </a:graphicData>
            </a:graphic>
          </wp:inline>
        </w:drawing>
      </w:r>
    </w:p>
    <w:p w14:paraId="6008415E" w14:textId="77777777" w:rsidR="007E1A22" w:rsidRDefault="00E860F4" w:rsidP="007E1A22">
      <w:r>
        <w:t>Kai INF sukuria prižiūrinčioji muitinės įstaiga, ekonominės veiklos vykdytojas gauna INF numerį. Šis konkretus INF numeris turės būti nurodomas visose paskesnėse muitinės deklaracijose kaip papildomas dokumentas (kodas C710).</w:t>
      </w:r>
    </w:p>
    <w:p w14:paraId="37C09BC0" w14:textId="77777777" w:rsidR="005B1DEB" w:rsidRPr="00477AE6" w:rsidRDefault="005B1DEB" w:rsidP="007E1A22">
      <w:r>
        <w:t>Kaip elgtis tuo atveju, jei muitinės deklaracijoje nėra nurodytas INF numeris, nors buvo pateiktas INF prašymas ir INF yra sukurtas? Muitinės deklaraciją, kurioje turės būti nurodytas INF numeris, bus galima papildyti vėliau, kai bus žinomas INF numeris.</w:t>
      </w:r>
    </w:p>
    <w:p w14:paraId="7323DE1A" w14:textId="77777777" w:rsidR="00A369DA" w:rsidRDefault="00402EAD" w:rsidP="007E1A22">
      <w:r>
        <w:t>Ekonominės veiklos vykdytojas taip pat gali norėti sužinoti, ar INF galima prašyti ir sukurti atgaline data, ir, jei taip, kokius veiksmus jis turėtų atlikti, jei muitinės deklaracija (-os) jau yra pateikta (-os), o jei atsakymas yra neigiamas, ekonominės veiklos vykdytojas tikrai norės sužinoti, kaip tada elgtis (ar muitinės deklaracija nebegalioja, ar ji galioja, tačiau muito lengvata nebus taikoma, o gal nereikia nieko daryti? Anksčiau buvo naudojami sumuojamieji INF; ar juos vis dar galima naudoti (pvz., kelis INF sujungiant į vieną INF vėlesniame etape, pavyzdžiui, kelių laikinojo išvežimo perdirbti EX/IM procedūrų INF sujungimas išvežus prekes į vieną sumuojamąjį laikinojo išvežimo perdirbti EX/IM procedūrų INF, kurį būtų galima naudoti išleidžiant perdirbtąjį produktą į laisvą apyvartą ES).</w:t>
      </w:r>
    </w:p>
    <w:p w14:paraId="420C84FB" w14:textId="77777777" w:rsidR="00C10ACC" w:rsidRDefault="00C10ACC" w:rsidP="007E1A22"/>
    <w:p w14:paraId="75565CA2" w14:textId="77777777" w:rsidR="00C10ACC" w:rsidRPr="007E1A22" w:rsidRDefault="00C10ACC" w:rsidP="007E1A22">
      <w:r>
        <w:t xml:space="preserve">Išsamus sistemoje naudojamų laukelių paaiškinimas pateiktas sistemos pagalbos vadove internete arba </w:t>
      </w:r>
      <w:hyperlink r:id="rId26" w:anchor="heading_5" w:history="1">
        <w:r>
          <w:rPr>
            <w:rStyle w:val="Hipersaitas"/>
          </w:rPr>
          <w:t>INF SP svetainės</w:t>
        </w:r>
      </w:hyperlink>
      <w:r>
        <w:t xml:space="preserve"> skiltyje „Atitinkama pagrindinė informacija“.</w:t>
      </w:r>
    </w:p>
    <w:p w14:paraId="0D2CAFAF" w14:textId="77777777" w:rsidR="009D59A5" w:rsidRDefault="008A5B64" w:rsidP="009D59A5">
      <w:pPr>
        <w:pStyle w:val="Antrat1"/>
      </w:pPr>
      <w:bookmarkStart w:id="30" w:name="_Toc54783709"/>
      <w:r>
        <w:t>Muitinės pareigūno vadovas</w:t>
      </w:r>
      <w:bookmarkEnd w:id="30"/>
    </w:p>
    <w:p w14:paraId="065C97BB" w14:textId="77777777" w:rsidR="00386A57" w:rsidRDefault="00386A57" w:rsidP="00386A57">
      <w:pPr>
        <w:pStyle w:val="Antrat2"/>
      </w:pPr>
      <w:bookmarkStart w:id="31" w:name="_Toc54783710"/>
      <w:r>
        <w:t>Paskyrų konfigūravimas</w:t>
      </w:r>
      <w:bookmarkEnd w:id="31"/>
    </w:p>
    <w:p w14:paraId="29359B87" w14:textId="77777777" w:rsidR="00386A57" w:rsidRDefault="00386A57" w:rsidP="00386A57">
      <w:r>
        <w:t>Kad galėtumėte naudotis INF SP kaip muitinės pareigūnas, reikės parengti jūsų paskyrą, kad būtų galima prisijungti prie taikomosios programos ir ją naudoti. Jūsų paskyrą turi sukonfigūruoti jūsų nacionalinė administracija CCN2 ir CS/RD2 lygmeniu.</w:t>
      </w:r>
    </w:p>
    <w:p w14:paraId="089C6589" w14:textId="77777777" w:rsidR="00386A57" w:rsidRDefault="00386A57" w:rsidP="00386A57">
      <w:r>
        <w:t>CCN2 lygmeniu galima priskirti toliau nurodytus vaidmenis, remiantis prieigos teisėmis tvarkant INF:</w:t>
      </w:r>
    </w:p>
    <w:p w14:paraId="72EFE3ED" w14:textId="77777777" w:rsidR="00386A57" w:rsidRPr="00386A57" w:rsidRDefault="00386A57" w:rsidP="00386A57">
      <w:pPr>
        <w:rPr>
          <w:i/>
        </w:rPr>
      </w:pPr>
      <w:r>
        <w:rPr>
          <w:i/>
        </w:rPr>
        <w:t>Funkcija prasideda nuo CCN2.Role.INF.</w:t>
      </w:r>
    </w:p>
    <w:tbl>
      <w:tblPr>
        <w:tblStyle w:val="4tinkleliolentel"/>
        <w:tblW w:w="0" w:type="auto"/>
        <w:tblLook w:val="04A0" w:firstRow="1" w:lastRow="0" w:firstColumn="1" w:lastColumn="0" w:noHBand="0" w:noVBand="1"/>
      </w:tblPr>
      <w:tblGrid>
        <w:gridCol w:w="2518"/>
        <w:gridCol w:w="6770"/>
      </w:tblGrid>
      <w:tr w:rsidR="00386A57" w14:paraId="43472A45" w14:textId="77777777" w:rsidTr="006F2C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807ECE9" w14:textId="77777777" w:rsidR="00386A57" w:rsidRDefault="00386A57" w:rsidP="00386A57">
            <w:r>
              <w:t>Funkcija</w:t>
            </w:r>
          </w:p>
        </w:tc>
        <w:tc>
          <w:tcPr>
            <w:tcW w:w="6770" w:type="dxa"/>
          </w:tcPr>
          <w:p w14:paraId="6318A38C" w14:textId="77777777" w:rsidR="00386A57" w:rsidRDefault="00386A57" w:rsidP="00386A57">
            <w:pPr>
              <w:cnfStyle w:val="100000000000" w:firstRow="1" w:lastRow="0" w:firstColumn="0" w:lastColumn="0" w:oddVBand="0" w:evenVBand="0" w:oddHBand="0" w:evenHBand="0" w:firstRowFirstColumn="0" w:firstRowLastColumn="0" w:lastRowFirstColumn="0" w:lastRowLastColumn="0"/>
            </w:pPr>
            <w:r>
              <w:t>Aprašymas</w:t>
            </w:r>
          </w:p>
        </w:tc>
      </w:tr>
      <w:tr w:rsidR="00386A57" w14:paraId="71DD20D2" w14:textId="77777777" w:rsidTr="006F2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C2D6EF0" w14:textId="77777777" w:rsidR="00386A57" w:rsidRDefault="00386A57" w:rsidP="00386A57">
            <w:r>
              <w:rPr>
                <w:i/>
                <w:iCs/>
              </w:rPr>
              <w:t>Consultation</w:t>
            </w:r>
          </w:p>
        </w:tc>
        <w:tc>
          <w:tcPr>
            <w:tcW w:w="6770" w:type="dxa"/>
          </w:tcPr>
          <w:p w14:paraId="1605A6CF" w14:textId="77777777" w:rsidR="00386A57" w:rsidRDefault="00386A57" w:rsidP="00342F09">
            <w:pPr>
              <w:cnfStyle w:val="000000100000" w:firstRow="0" w:lastRow="0" w:firstColumn="0" w:lastColumn="0" w:oddVBand="0" w:evenVBand="0" w:oddHBand="1" w:evenHBand="0" w:firstRowFirstColumn="0" w:firstRowLastColumn="0" w:lastRowFirstColumn="0" w:lastRowLastColumn="0"/>
            </w:pPr>
            <w:r>
              <w:t>Kai suteiktas šis vaidmuo, su visais duomenimis arba kai kuriais duomenų elementais galima susipažinti nekeičiamuoju režimu, tačiau negalima atlikti jokių veiksmų</w:t>
            </w:r>
          </w:p>
        </w:tc>
      </w:tr>
      <w:tr w:rsidR="00386A57" w14:paraId="5858BB9D" w14:textId="77777777" w:rsidTr="006F2C66">
        <w:tc>
          <w:tcPr>
            <w:cnfStyle w:val="001000000000" w:firstRow="0" w:lastRow="0" w:firstColumn="1" w:lastColumn="0" w:oddVBand="0" w:evenVBand="0" w:oddHBand="0" w:evenHBand="0" w:firstRowFirstColumn="0" w:firstRowLastColumn="0" w:lastRowFirstColumn="0" w:lastRowLastColumn="0"/>
            <w:tcW w:w="2518" w:type="dxa"/>
          </w:tcPr>
          <w:p w14:paraId="4B411F62" w14:textId="77777777" w:rsidR="00386A57" w:rsidRDefault="00386A57" w:rsidP="00386A57">
            <w:r>
              <w:rPr>
                <w:i/>
                <w:iCs/>
              </w:rPr>
              <w:t>INFRequestA</w:t>
            </w:r>
          </w:p>
        </w:tc>
        <w:tc>
          <w:tcPr>
            <w:tcW w:w="6770" w:type="dxa"/>
          </w:tcPr>
          <w:p w14:paraId="1C5DDFA0" w14:textId="77777777" w:rsidR="00386A57" w:rsidRDefault="00386A57" w:rsidP="00386A57">
            <w:pPr>
              <w:cnfStyle w:val="000000000000" w:firstRow="0" w:lastRow="0" w:firstColumn="0" w:lastColumn="0" w:oddVBand="0" w:evenVBand="0" w:oddHBand="0" w:evenHBand="0" w:firstRowFirstColumn="0" w:firstRowLastColumn="0" w:lastRowFirstColumn="0" w:lastRowLastColumn="0"/>
            </w:pPr>
            <w:r>
              <w:t>Naudotojas gali sukurti A tipo INF prašymą</w:t>
            </w:r>
          </w:p>
        </w:tc>
      </w:tr>
      <w:tr w:rsidR="00386A57" w14:paraId="05A10C6B" w14:textId="77777777" w:rsidTr="006F2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F22629B" w14:textId="77777777" w:rsidR="00386A57" w:rsidRDefault="00386A57" w:rsidP="00386A57">
            <w:r>
              <w:rPr>
                <w:i/>
                <w:iCs/>
              </w:rPr>
              <w:t>INFRequestB</w:t>
            </w:r>
          </w:p>
        </w:tc>
        <w:tc>
          <w:tcPr>
            <w:tcW w:w="6770" w:type="dxa"/>
          </w:tcPr>
          <w:p w14:paraId="452DB5B7" w14:textId="77777777" w:rsidR="00386A57" w:rsidRDefault="00386A57" w:rsidP="00386A57">
            <w:pPr>
              <w:cnfStyle w:val="000000100000" w:firstRow="0" w:lastRow="0" w:firstColumn="0" w:lastColumn="0" w:oddVBand="0" w:evenVBand="0" w:oddHBand="1" w:evenHBand="0" w:firstRowFirstColumn="0" w:firstRowLastColumn="0" w:lastRowFirstColumn="0" w:lastRowLastColumn="0"/>
            </w:pPr>
            <w:r>
              <w:t xml:space="preserve">Naudotojas gali sukurti B tipo INF prašymą, kad skirtingos įstaigos apskaičiuodamos muitus keistųsi informacija </w:t>
            </w:r>
          </w:p>
        </w:tc>
      </w:tr>
      <w:tr w:rsidR="00386A57" w14:paraId="00E5BDFE" w14:textId="77777777" w:rsidTr="006F2C66">
        <w:tc>
          <w:tcPr>
            <w:cnfStyle w:val="001000000000" w:firstRow="0" w:lastRow="0" w:firstColumn="1" w:lastColumn="0" w:oddVBand="0" w:evenVBand="0" w:oddHBand="0" w:evenHBand="0" w:firstRowFirstColumn="0" w:firstRowLastColumn="0" w:lastRowFirstColumn="0" w:lastRowLastColumn="0"/>
            <w:tcW w:w="2518" w:type="dxa"/>
          </w:tcPr>
          <w:p w14:paraId="0E661DAC" w14:textId="77777777" w:rsidR="00386A57" w:rsidRDefault="00386A57" w:rsidP="00386A57">
            <w:r>
              <w:t>INF</w:t>
            </w:r>
          </w:p>
        </w:tc>
        <w:tc>
          <w:tcPr>
            <w:tcW w:w="6770" w:type="dxa"/>
          </w:tcPr>
          <w:p w14:paraId="7E8CF6D1" w14:textId="77777777" w:rsidR="00386A57" w:rsidRDefault="00386A57" w:rsidP="00386A57">
            <w:pPr>
              <w:cnfStyle w:val="000000000000" w:firstRow="0" w:lastRow="0" w:firstColumn="0" w:lastColumn="0" w:oddVBand="0" w:evenVBand="0" w:oddHBand="0" w:evenHBand="0" w:firstRowFirstColumn="0" w:firstRowLastColumn="0" w:lastRowFirstColumn="0" w:lastRowLastColumn="0"/>
            </w:pPr>
            <w:r>
              <w:t>Šis vaidmuo buvo numatytas kaip galimybė įterpti INF pagal verslininkų pateiktas popierines formas, kad INF būtų galima kurti ne tik prašymo pagrindu</w:t>
            </w:r>
          </w:p>
        </w:tc>
      </w:tr>
      <w:tr w:rsidR="00386A57" w14:paraId="659C7542" w14:textId="77777777" w:rsidTr="006F2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8B67BBD" w14:textId="77777777" w:rsidR="00386A57" w:rsidRDefault="00386A57" w:rsidP="00386A57">
            <w:r>
              <w:rPr>
                <w:i/>
                <w:iCs/>
              </w:rPr>
              <w:t>Process</w:t>
            </w:r>
          </w:p>
        </w:tc>
        <w:tc>
          <w:tcPr>
            <w:tcW w:w="6770" w:type="dxa"/>
          </w:tcPr>
          <w:p w14:paraId="5BB5B98E" w14:textId="77777777" w:rsidR="00386A57" w:rsidRDefault="00386A57" w:rsidP="00386A57">
            <w:pPr>
              <w:cnfStyle w:val="000000100000" w:firstRow="0" w:lastRow="0" w:firstColumn="0" w:lastColumn="0" w:oddVBand="0" w:evenVBand="0" w:oddHBand="1" w:evenHBand="0" w:firstRowFirstColumn="0" w:firstRowLastColumn="0" w:lastRowFirstColumn="0" w:lastRowLastColumn="0"/>
            </w:pPr>
            <w:r>
              <w:t>Naudotojas gali keisti ir tvarkyti skirtingus INF</w:t>
            </w:r>
          </w:p>
        </w:tc>
      </w:tr>
    </w:tbl>
    <w:p w14:paraId="3E4B4017" w14:textId="77777777" w:rsidR="00386A57" w:rsidRDefault="00386A57" w:rsidP="00386A57"/>
    <w:p w14:paraId="67E68766" w14:textId="77777777" w:rsidR="00386A57" w:rsidRDefault="00386A57" w:rsidP="00386A57">
      <w:r>
        <w:t>CS/RD2 lygmeniu galima priskirti toliau nurodytas funkcijas, remiantis muitinės įstaigos funkcija INF procese:</w:t>
      </w:r>
    </w:p>
    <w:tbl>
      <w:tblPr>
        <w:tblStyle w:val="4tinkleliolentel"/>
        <w:tblW w:w="0" w:type="auto"/>
        <w:tblLook w:val="04A0" w:firstRow="1" w:lastRow="0" w:firstColumn="1" w:lastColumn="0" w:noHBand="0" w:noVBand="1"/>
      </w:tblPr>
      <w:tblGrid>
        <w:gridCol w:w="2518"/>
        <w:gridCol w:w="6770"/>
      </w:tblGrid>
      <w:tr w:rsidR="00386A57" w14:paraId="0D56FB9A" w14:textId="77777777" w:rsidTr="006F2C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1E5341E" w14:textId="77777777" w:rsidR="00386A57" w:rsidRDefault="00386A57" w:rsidP="00386A57">
            <w:r>
              <w:t>Funkcija</w:t>
            </w:r>
          </w:p>
        </w:tc>
        <w:tc>
          <w:tcPr>
            <w:tcW w:w="6770" w:type="dxa"/>
          </w:tcPr>
          <w:p w14:paraId="210D1122" w14:textId="77777777" w:rsidR="00386A57" w:rsidRDefault="00386A57" w:rsidP="00386A57">
            <w:pPr>
              <w:cnfStyle w:val="100000000000" w:firstRow="1" w:lastRow="0" w:firstColumn="0" w:lastColumn="0" w:oddVBand="0" w:evenVBand="0" w:oddHBand="0" w:evenHBand="0" w:firstRowFirstColumn="0" w:firstRowLastColumn="0" w:lastRowFirstColumn="0" w:lastRowLastColumn="0"/>
            </w:pPr>
            <w:r>
              <w:t>Aprašymas</w:t>
            </w:r>
          </w:p>
        </w:tc>
      </w:tr>
      <w:tr w:rsidR="00386A57" w14:paraId="0C094F3F" w14:textId="77777777" w:rsidTr="006F2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CFF09E7" w14:textId="77777777" w:rsidR="00386A57" w:rsidRDefault="00386A57" w:rsidP="00386A57">
            <w:r>
              <w:t>DIS</w:t>
            </w:r>
          </w:p>
        </w:tc>
        <w:tc>
          <w:tcPr>
            <w:tcW w:w="6770" w:type="dxa"/>
          </w:tcPr>
          <w:p w14:paraId="3F2BBD48" w14:textId="77777777" w:rsidR="00386A57" w:rsidRDefault="00386A57" w:rsidP="00386A57">
            <w:pPr>
              <w:cnfStyle w:val="000000100000" w:firstRow="0" w:lastRow="0" w:firstColumn="0" w:lastColumn="0" w:oddVBand="0" w:evenVBand="0" w:oddHBand="1" w:evenHBand="0" w:firstRowFirstColumn="0" w:firstRowLastColumn="0" w:lastRowFirstColumn="0" w:lastRowLastColumn="0"/>
            </w:pPr>
            <w:r>
              <w:t>Įvykdymą pripažįstančioji muitinės įstaiga</w:t>
            </w:r>
          </w:p>
        </w:tc>
      </w:tr>
      <w:tr w:rsidR="00386A57" w14:paraId="23A15AAA" w14:textId="77777777" w:rsidTr="006F2C66">
        <w:tc>
          <w:tcPr>
            <w:cnfStyle w:val="001000000000" w:firstRow="0" w:lastRow="0" w:firstColumn="1" w:lastColumn="0" w:oddVBand="0" w:evenVBand="0" w:oddHBand="0" w:evenHBand="0" w:firstRowFirstColumn="0" w:firstRowLastColumn="0" w:lastRowFirstColumn="0" w:lastRowLastColumn="0"/>
            <w:tcW w:w="2518" w:type="dxa"/>
          </w:tcPr>
          <w:p w14:paraId="5C31E06D" w14:textId="77777777" w:rsidR="00386A57" w:rsidRDefault="00386A57" w:rsidP="00386A57">
            <w:r>
              <w:t>EXP</w:t>
            </w:r>
          </w:p>
        </w:tc>
        <w:tc>
          <w:tcPr>
            <w:tcW w:w="6770" w:type="dxa"/>
          </w:tcPr>
          <w:p w14:paraId="007BACD0" w14:textId="77777777" w:rsidR="00386A57" w:rsidRDefault="00386A57" w:rsidP="00386A57">
            <w:pPr>
              <w:cnfStyle w:val="000000000000" w:firstRow="0" w:lastRow="0" w:firstColumn="0" w:lastColumn="0" w:oddVBand="0" w:evenVBand="0" w:oddHBand="0" w:evenHBand="0" w:firstRowFirstColumn="0" w:firstRowLastColumn="0" w:lastRowFirstColumn="0" w:lastRowLastColumn="0"/>
            </w:pPr>
            <w:r>
              <w:t>Eksporto muitinės įstaiga</w:t>
            </w:r>
          </w:p>
        </w:tc>
      </w:tr>
      <w:tr w:rsidR="00386A57" w14:paraId="09ED7DEF" w14:textId="77777777" w:rsidTr="006F2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02000F5" w14:textId="77777777" w:rsidR="00386A57" w:rsidRDefault="00386A57" w:rsidP="00386A57">
            <w:r>
              <w:t>EXT</w:t>
            </w:r>
          </w:p>
        </w:tc>
        <w:tc>
          <w:tcPr>
            <w:tcW w:w="6770" w:type="dxa"/>
          </w:tcPr>
          <w:p w14:paraId="66D163C6" w14:textId="77777777" w:rsidR="00386A57" w:rsidRDefault="00386A57" w:rsidP="00386A57">
            <w:pPr>
              <w:cnfStyle w:val="000000100000" w:firstRow="0" w:lastRow="0" w:firstColumn="0" w:lastColumn="0" w:oddVBand="0" w:evenVBand="0" w:oddHBand="1" w:evenHBand="0" w:firstRowFirstColumn="0" w:firstRowLastColumn="0" w:lastRowFirstColumn="0" w:lastRowLastColumn="0"/>
            </w:pPr>
            <w:r>
              <w:t>Išvežimo muitinės įstaiga</w:t>
            </w:r>
          </w:p>
        </w:tc>
      </w:tr>
      <w:tr w:rsidR="00386A57" w14:paraId="1474A4CE" w14:textId="77777777" w:rsidTr="006F2C66">
        <w:tc>
          <w:tcPr>
            <w:cnfStyle w:val="001000000000" w:firstRow="0" w:lastRow="0" w:firstColumn="1" w:lastColumn="0" w:oddVBand="0" w:evenVBand="0" w:oddHBand="0" w:evenHBand="0" w:firstRowFirstColumn="0" w:firstRowLastColumn="0" w:lastRowFirstColumn="0" w:lastRowLastColumn="0"/>
            <w:tcW w:w="2518" w:type="dxa"/>
          </w:tcPr>
          <w:p w14:paraId="7704FF94" w14:textId="77777777" w:rsidR="00386A57" w:rsidRDefault="00386A57" w:rsidP="00386A57">
            <w:r>
              <w:t>PLA</w:t>
            </w:r>
          </w:p>
        </w:tc>
        <w:tc>
          <w:tcPr>
            <w:tcW w:w="6770" w:type="dxa"/>
          </w:tcPr>
          <w:p w14:paraId="15CDD518" w14:textId="77777777" w:rsidR="00386A57" w:rsidRDefault="00386A57" w:rsidP="00386A57">
            <w:pPr>
              <w:cnfStyle w:val="000000000000" w:firstRow="0" w:lastRow="0" w:firstColumn="0" w:lastColumn="0" w:oddVBand="0" w:evenVBand="0" w:oddHBand="0" w:evenHBand="0" w:firstRowFirstColumn="0" w:firstRowLastColumn="0" w:lastRowFirstColumn="0" w:lastRowLastColumn="0"/>
            </w:pPr>
            <w:r>
              <w:t>Įforminimo muitinės įstaiga</w:t>
            </w:r>
          </w:p>
        </w:tc>
      </w:tr>
      <w:tr w:rsidR="00386A57" w14:paraId="0A9696DF" w14:textId="77777777" w:rsidTr="006F2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9E33752" w14:textId="77777777" w:rsidR="00386A57" w:rsidRDefault="00386A57" w:rsidP="00386A57">
            <w:r>
              <w:t>RFC</w:t>
            </w:r>
          </w:p>
        </w:tc>
        <w:tc>
          <w:tcPr>
            <w:tcW w:w="6770" w:type="dxa"/>
          </w:tcPr>
          <w:p w14:paraId="7CCE1F60" w14:textId="77777777" w:rsidR="00386A57" w:rsidRDefault="00386A57" w:rsidP="00386A57">
            <w:pPr>
              <w:cnfStyle w:val="000000100000" w:firstRow="0" w:lastRow="0" w:firstColumn="0" w:lastColumn="0" w:oddVBand="0" w:evenVBand="0" w:oddHBand="1" w:evenHBand="0" w:firstRowFirstColumn="0" w:firstRowLastColumn="0" w:lastRowFirstColumn="0" w:lastRowLastColumn="0"/>
            </w:pPr>
            <w:r>
              <w:t>Išleidimo į laisvą apyvartą muitinės įstaiga</w:t>
            </w:r>
          </w:p>
        </w:tc>
      </w:tr>
      <w:tr w:rsidR="00386A57" w14:paraId="71D680D4" w14:textId="77777777" w:rsidTr="006F2C66">
        <w:tc>
          <w:tcPr>
            <w:cnfStyle w:val="001000000000" w:firstRow="0" w:lastRow="0" w:firstColumn="1" w:lastColumn="0" w:oddVBand="0" w:evenVBand="0" w:oddHBand="0" w:evenHBand="0" w:firstRowFirstColumn="0" w:firstRowLastColumn="0" w:lastRowFirstColumn="0" w:lastRowLastColumn="0"/>
            <w:tcW w:w="2518" w:type="dxa"/>
          </w:tcPr>
          <w:p w14:paraId="4E269931" w14:textId="77777777" w:rsidR="00386A57" w:rsidRDefault="00386A57" w:rsidP="00386A57">
            <w:r>
              <w:t>SCO</w:t>
            </w:r>
          </w:p>
        </w:tc>
        <w:tc>
          <w:tcPr>
            <w:tcW w:w="6770" w:type="dxa"/>
          </w:tcPr>
          <w:p w14:paraId="39CFBEC6" w14:textId="77777777" w:rsidR="00386A57" w:rsidRDefault="00386A57" w:rsidP="00386A57">
            <w:pPr>
              <w:cnfStyle w:val="000000000000" w:firstRow="0" w:lastRow="0" w:firstColumn="0" w:lastColumn="0" w:oddVBand="0" w:evenVBand="0" w:oddHBand="0" w:evenHBand="0" w:firstRowFirstColumn="0" w:firstRowLastColumn="0" w:lastRowFirstColumn="0" w:lastRowLastColumn="0"/>
            </w:pPr>
            <w:r>
              <w:t>Prižiūrinčioji muitinės įstaiga</w:t>
            </w:r>
          </w:p>
        </w:tc>
      </w:tr>
    </w:tbl>
    <w:p w14:paraId="4D19291F" w14:textId="77777777" w:rsidR="00386A57" w:rsidRDefault="00386A57" w:rsidP="00386A57"/>
    <w:p w14:paraId="594B5783" w14:textId="77777777" w:rsidR="00F94B9D" w:rsidRDefault="00F94B9D" w:rsidP="00386A57">
      <w:r>
        <w:t>Muitinės įstaigų funkcijos neturi hierarchinės struktūros. Atkreipkite dėmesį, kad EXT ir EXP vaidmenys yra tokie patys, kaip ir eksporto kontrolės sistemoje, todėl visi pakeitimai, susiję su įstaigos funkcijomis EXT ir EXP INF SP sistemoje turės įtakos ir eksporto kontrolės sistemai.</w:t>
      </w:r>
    </w:p>
    <w:p w14:paraId="3A6920D8" w14:textId="77777777" w:rsidR="0034112A" w:rsidRDefault="0034112A" w:rsidP="00386A57"/>
    <w:p w14:paraId="6E1DD9A7" w14:textId="77777777" w:rsidR="00AA0008" w:rsidRDefault="0034112A" w:rsidP="00AA0008">
      <w:r>
        <w:t>Norint naudotis INF SP sistema iš muitinės administracijų, yra atskira taikomoji programa, prie kurios galima prisijungti šiuo adresu:</w:t>
      </w:r>
    </w:p>
    <w:p w14:paraId="0A33DE0C" w14:textId="77777777" w:rsidR="0034112A" w:rsidRDefault="001F4F40" w:rsidP="00AA0008">
      <w:hyperlink r:id="rId27" w:history="1">
        <w:r w:rsidR="00187CF0">
          <w:rPr>
            <w:rStyle w:val="Hipersaitas"/>
          </w:rPr>
          <w:t>https://u2s.prod.ccn2.taxud/inf-ui/loginMS.jsp</w:t>
        </w:r>
      </w:hyperlink>
      <w:r w:rsidR="00187CF0">
        <w:t xml:space="preserve"> </w:t>
      </w:r>
    </w:p>
    <w:p w14:paraId="02DA27F0" w14:textId="77777777" w:rsidR="0034112A" w:rsidRDefault="0034112A" w:rsidP="00386A57"/>
    <w:p w14:paraId="063AD0CC" w14:textId="77777777" w:rsidR="00386A57" w:rsidRPr="00386A57" w:rsidRDefault="00386A57" w:rsidP="00386A57">
      <w:pPr>
        <w:pStyle w:val="Antrat2"/>
      </w:pPr>
      <w:bookmarkStart w:id="32" w:name="_Overview"/>
      <w:bookmarkStart w:id="33" w:name="_Toc54783711"/>
      <w:bookmarkEnd w:id="32"/>
      <w:r>
        <w:t>Apžvalga</w:t>
      </w:r>
      <w:bookmarkEnd w:id="33"/>
    </w:p>
    <w:p w14:paraId="1968D4D7" w14:textId="77777777" w:rsidR="00464E9B" w:rsidRDefault="00464E9B" w:rsidP="00464E9B">
      <w:r>
        <w:t>INF tvarkymą skirtingose muitinės įstaigose galima apibendrinti pagal INF rūšis taip:</w:t>
      </w:r>
    </w:p>
    <w:p w14:paraId="65BA0573" w14:textId="4BAD7E2B" w:rsidR="00EB34D5" w:rsidRDefault="00B174AF" w:rsidP="00464E9B">
      <w:r w:rsidRPr="00B174AF">
        <w:rPr>
          <w:noProof/>
          <w:lang w:eastAsia="lt-LT"/>
        </w:rPr>
        <w:drawing>
          <wp:inline distT="0" distB="0" distL="0" distR="0" wp14:anchorId="59CE058C" wp14:editId="2AF5749D">
            <wp:extent cx="5760720" cy="19450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945005"/>
                    </a:xfrm>
                    <a:prstGeom prst="rect">
                      <a:avLst/>
                    </a:prstGeom>
                  </pic:spPr>
                </pic:pic>
              </a:graphicData>
            </a:graphic>
          </wp:inline>
        </w:drawing>
      </w:r>
    </w:p>
    <w:p w14:paraId="2C6FF711" w14:textId="77777777" w:rsidR="00464E9B" w:rsidRDefault="00AE0457" w:rsidP="00464E9B">
      <w:r>
        <w:t>Toliau pateikiamoje lentelėje aprašytas skirtingų įstaigų vaidmuo INF sistemoje:</w:t>
      </w:r>
    </w:p>
    <w:tbl>
      <w:tblPr>
        <w:tblStyle w:val="Lentelstinklelis"/>
        <w:tblW w:w="0" w:type="auto"/>
        <w:tblLook w:val="04A0" w:firstRow="1" w:lastRow="0" w:firstColumn="1" w:lastColumn="0" w:noHBand="0" w:noVBand="1"/>
      </w:tblPr>
      <w:tblGrid>
        <w:gridCol w:w="3085"/>
        <w:gridCol w:w="6203"/>
      </w:tblGrid>
      <w:tr w:rsidR="00EB34D5" w14:paraId="7DC3FF10" w14:textId="77777777" w:rsidTr="00AE0457">
        <w:tc>
          <w:tcPr>
            <w:tcW w:w="3085" w:type="dxa"/>
            <w:vAlign w:val="center"/>
          </w:tcPr>
          <w:p w14:paraId="5E6600B8" w14:textId="77777777" w:rsidR="00EB34D5" w:rsidRDefault="00EB34D5" w:rsidP="00AE0457">
            <w:pPr>
              <w:jc w:val="center"/>
            </w:pPr>
            <w:r>
              <w:rPr>
                <w:noProof/>
                <w:lang w:eastAsia="lt-LT"/>
              </w:rPr>
              <mc:AlternateContent>
                <mc:Choice Requires="wps">
                  <w:drawing>
                    <wp:inline distT="0" distB="0" distL="0" distR="0" wp14:anchorId="5FE86EB6" wp14:editId="72EC2145">
                      <wp:extent cx="1587500" cy="506730"/>
                      <wp:effectExtent l="19050" t="0" r="31750" b="26670"/>
                      <wp:docPr id="12" name="Chevron 11"/>
                      <wp:cNvGraphicFramePr/>
                      <a:graphic xmlns:a="http://schemas.openxmlformats.org/drawingml/2006/main">
                        <a:graphicData uri="http://schemas.microsoft.com/office/word/2010/wordprocessingShape">
                          <wps:wsp>
                            <wps:cNvSpPr/>
                            <wps:spPr>
                              <a:xfrm>
                                <a:off x="0" y="0"/>
                                <a:ext cx="1587500" cy="506730"/>
                              </a:xfrm>
                              <a:prstGeom prst="chevron">
                                <a:avLst/>
                              </a:prstGeom>
                              <a:solidFill>
                                <a:schemeClr val="accent6">
                                  <a:lumMod val="75000"/>
                                </a:schemeClr>
                              </a:solidFill>
                              <a:ln>
                                <a:solidFill>
                                  <a:srgbClr val="C3FFC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58763A" w14:textId="77777777" w:rsidR="00B174AF" w:rsidRDefault="00B174AF" w:rsidP="00EB34D5">
                                  <w:pPr>
                                    <w:pStyle w:val="prastasiniatinklio"/>
                                    <w:spacing w:before="0" w:beforeAutospacing="0" w:after="0" w:afterAutospacing="0"/>
                                    <w:jc w:val="center"/>
                                  </w:pPr>
                                  <w:r>
                                    <w:rPr>
                                      <w:color w:val="C3FFC3"/>
                                      <w:sz w:val="22"/>
                                      <w:szCs w:val="22"/>
                                    </w:rPr>
                                    <w:t>Prižiūrinčioji muitinės įstaiga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FE86EB6"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1" o:spid="_x0000_s1028" type="#_x0000_t55" style="width:125pt;height:39.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aOQswIAAOoFAAAOAAAAZHJzL2Uyb0RvYy54bWysVE1v2zAMvQ/YfxB0X22nTdsFdYogRYYB&#10;XRusHXpWZCk2IIuapMTOfv0o+aNZG+ww7GKLIvlIPpG8uW1rRfbCugp0TrOzlBKhORSV3ub0x/Pq&#10;0zUlzjNdMAVa5PQgHL2df/xw05iZmEAJqhCWIIh2s8bktPTezJLE8VLUzJ2BERqVEmzNPIp2mxSW&#10;NYheq2SSppdJA7YwFrhwDm/vOiWdR3wpBfePUjrhicop5ubj18bvJnyT+Q2bbS0zZcX7NNg/ZFGz&#10;SmPQEeqOeUZ2tnoHVVfcggPpzzjUCUhZcRFrwGqy9E01TyUzItaC5Dgz0uT+Hyx/2K8tqQp8uwkl&#10;mtX4RstS7C1okmWBnsa4GVo9mbXtJYfHUGsrbR3+WAVpI6WHkVLResLxMpteX01TZJ6jbppeXp1H&#10;zpNXb2Od/yKgJuGQU3z4EDySyfb3zmNQtB6sQjwHqipWlVJRCJ0ilsqSPcM3ZpwL7S+ju9rV36Do&#10;7kMSQ+TYXMElIv+BpvT7AHa7GeGX56vV8jzQgjkdeaIUXJNAVkdPPPmDEgFQ6e9CIstIyCSmNqZw&#10;nHXWqUpWiO465Hw66QgYkCXSMGL3AKcYiU+JWfb2wVXE8Rid078l1hU8esTIoP3oXFca7CkA5cfI&#10;nf1AUkdNYMm3mzZ24GRotw0UB+xKC924OsNXFTbHPXN+zSzOJ/YT7hz/iB+poMkp9CdKSrC/Tt0H&#10;exwb1FLS4Lzn1P3cMSsoUV81DtTn7OIiLIgoXEyvJijYY83mWKN39RKw3TLcbobHY7D3ajhKC/UL&#10;rqZFiIoqpjnGxvb2dhCWvttDuNy4WCyiGS4Fw/y9fjI8gAeeQ+c/ty/Mmn5CPM7WAwy7gc3eTEln&#10;Gzw1LHYeZBVHKDDd8dq/AC6U2MX98gsb61iOVq8rev4bAAD//wMAUEsDBBQABgAIAAAAIQA/IxZX&#10;2QAAAAQBAAAPAAAAZHJzL2Rvd25yZXYueG1sTI/BTsMwEETvSPyDtUhcEHUoAkKIU4VKfACFCo6b&#10;ZIkD8Tqy3Tbw9Sxc4DLSaFYzb8vV7Ea1pxAHzwYuFhko4tZ3A/cGnp8eznNQMSF3OHomA58UYVUd&#10;H5VYdP7Aj7TfpF5JCccCDdiUpkLr2FpyGBd+IpbszQeHSWzodRfwIOVu1Mssu9YOB5YFixOtLbUf&#10;m50z0ORhTfYl1PP7V+22Z1t8vbxHY05P5voOVKI5/R3DD76gQyVMjd9xF9VoQB5JvyrZ8ioT2xi4&#10;uc1BV6X+D199AwAA//8DAFBLAQItABQABgAIAAAAIQC2gziS/gAAAOEBAAATAAAAAAAAAAAAAAAA&#10;AAAAAABbQ29udGVudF9UeXBlc10ueG1sUEsBAi0AFAAGAAgAAAAhADj9If/WAAAAlAEAAAsAAAAA&#10;AAAAAAAAAAAALwEAAF9yZWxzLy5yZWxzUEsBAi0AFAAGAAgAAAAhAEOho5CzAgAA6gUAAA4AAAAA&#10;AAAAAAAAAAAALgIAAGRycy9lMm9Eb2MueG1sUEsBAi0AFAAGAAgAAAAhAD8jFlfZAAAABAEAAA8A&#10;AAAAAAAAAAAAAAAADQUAAGRycy9kb3ducmV2LnhtbFBLBQYAAAAABAAEAPMAAAATBgAAAAA=&#10;" adj="18153" fillcolor="#538135 [2409]" strokecolor="#c3ffc3" strokeweight="1pt">
                      <v:textbox>
                        <w:txbxContent>
                          <w:p w14:paraId="7458763A" w14:textId="77777777" w:rsidR="00B174AF" w:rsidRDefault="00B174AF" w:rsidP="00EB34D5">
                            <w:pPr>
                              <w:pStyle w:val="prastasiniatinklio"/>
                              <w:spacing w:before="0" w:beforeAutospacing="0" w:after="0" w:afterAutospacing="0"/>
                              <w:jc w:val="center"/>
                            </w:pPr>
                            <w:r>
                              <w:rPr>
                                <w:color w:val="C3FFC3"/>
                                <w:sz w:val="22"/>
                                <w:szCs w:val="22"/>
                              </w:rPr>
                              <w:t>Prižiūrinčioji muitinės įstaiga</w:t>
                            </w:r>
                          </w:p>
                        </w:txbxContent>
                      </v:textbox>
                      <w10:anchorlock/>
                    </v:shape>
                  </w:pict>
                </mc:Fallback>
              </mc:AlternateContent>
            </w:r>
          </w:p>
        </w:tc>
        <w:tc>
          <w:tcPr>
            <w:tcW w:w="6203" w:type="dxa"/>
            <w:vAlign w:val="center"/>
          </w:tcPr>
          <w:p w14:paraId="0A367FDE" w14:textId="77777777" w:rsidR="00AE0457" w:rsidRDefault="00AE0457" w:rsidP="00AE0457">
            <w:pPr>
              <w:jc w:val="left"/>
            </w:pPr>
            <w:r>
              <w:t>Prižiūrinčioji muitinės įstaiga (PMĮ) yra leidime nurodyta muitinės įstaiga, turinti teisę prižiūrėti specialiąją procedūrą. Ši įstaiga praktikoje gali būti muitinės įstaiga, nurodyta leidime kaip muitinės įstaiga, kuri leido priimti sprendimą (muitinės įstaiga, išdavusi leidimą). Ši įstaiga INF bus rodoma kaip prižiūrinčioji muitinės įstaiga. Visų pirma, PMĮ galės</w:t>
            </w:r>
          </w:p>
          <w:p w14:paraId="67D42623" w14:textId="77777777" w:rsidR="00AE0457" w:rsidRDefault="00AE0457" w:rsidP="00AE0457">
            <w:pPr>
              <w:pStyle w:val="Sraopastraipa"/>
              <w:numPr>
                <w:ilvl w:val="0"/>
                <w:numId w:val="5"/>
              </w:numPr>
              <w:jc w:val="left"/>
            </w:pPr>
            <w:r>
              <w:t>nagrinėti INF prašymą ir atlikti jo patvirtinimą,</w:t>
            </w:r>
          </w:p>
          <w:p w14:paraId="50C7F949" w14:textId="77777777" w:rsidR="00AE0457" w:rsidRDefault="00AE0457" w:rsidP="00AE0457">
            <w:pPr>
              <w:pStyle w:val="Sraopastraipa"/>
              <w:numPr>
                <w:ilvl w:val="0"/>
                <w:numId w:val="5"/>
              </w:numPr>
              <w:jc w:val="left"/>
            </w:pPr>
            <w:r>
              <w:t>patikrinti INF kriterijų pakeitimą, nors tai gali atlikti bet kurią funkciją atliekanti muitinės įstaiga, priklausomai nuo kriterijų,</w:t>
            </w:r>
          </w:p>
          <w:p w14:paraId="22B346EE" w14:textId="77777777" w:rsidR="00EB34D5" w:rsidRDefault="00AE0457" w:rsidP="00AE0457">
            <w:pPr>
              <w:pStyle w:val="Sraopastraipa"/>
              <w:numPr>
                <w:ilvl w:val="0"/>
                <w:numId w:val="5"/>
              </w:numPr>
              <w:jc w:val="left"/>
            </w:pPr>
            <w:r>
              <w:t>panaikinti INF.</w:t>
            </w:r>
          </w:p>
          <w:p w14:paraId="52B4D108" w14:textId="77777777" w:rsidR="00BF11FE" w:rsidRDefault="00BF11FE" w:rsidP="00CC07E0">
            <w:pPr>
              <w:jc w:val="left"/>
            </w:pPr>
            <w:r>
              <w:t>Leidime PMĮ yra nurodoma kaip duomenų elementas 4/13 pagal SMK DA A priedą.</w:t>
            </w:r>
          </w:p>
        </w:tc>
      </w:tr>
      <w:tr w:rsidR="00EB34D5" w14:paraId="6B1131B8" w14:textId="77777777" w:rsidTr="00AE0457">
        <w:tc>
          <w:tcPr>
            <w:tcW w:w="3085" w:type="dxa"/>
            <w:vAlign w:val="center"/>
          </w:tcPr>
          <w:p w14:paraId="631CFCE0" w14:textId="77777777" w:rsidR="00EB34D5" w:rsidRDefault="00EB34D5" w:rsidP="00AE0457">
            <w:pPr>
              <w:jc w:val="center"/>
            </w:pPr>
            <w:r>
              <w:rPr>
                <w:noProof/>
                <w:lang w:eastAsia="lt-LT"/>
              </w:rPr>
              <mc:AlternateContent>
                <mc:Choice Requires="wps">
                  <w:drawing>
                    <wp:inline distT="0" distB="0" distL="0" distR="0" wp14:anchorId="67C53625" wp14:editId="13BB20CE">
                      <wp:extent cx="1587731" cy="507076"/>
                      <wp:effectExtent l="19050" t="0" r="31750" b="26670"/>
                      <wp:docPr id="6" name="Chevron 5"/>
                      <wp:cNvGraphicFramePr/>
                      <a:graphic xmlns:a="http://schemas.openxmlformats.org/drawingml/2006/main">
                        <a:graphicData uri="http://schemas.microsoft.com/office/word/2010/wordprocessingShape">
                          <wps:wsp>
                            <wps:cNvSpPr/>
                            <wps:spPr>
                              <a:xfrm>
                                <a:off x="0" y="0"/>
                                <a:ext cx="1587731" cy="507076"/>
                              </a:xfrm>
                              <a:prstGeom prst="chevron">
                                <a:avLst/>
                              </a:prstGeom>
                              <a:solidFill>
                                <a:srgbClr val="C3FFC3"/>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33ABD1" w14:textId="77777777" w:rsidR="00B174AF" w:rsidRDefault="00B174AF" w:rsidP="00EB34D5">
                                  <w:pPr>
                                    <w:pStyle w:val="prastasiniatinklio"/>
                                    <w:spacing w:before="0" w:beforeAutospacing="0" w:after="0" w:afterAutospacing="0"/>
                                    <w:jc w:val="center"/>
                                  </w:pPr>
                                  <w:r>
                                    <w:rPr>
                                      <w:color w:val="000000" w:themeColor="text1"/>
                                      <w:sz w:val="22"/>
                                      <w:szCs w:val="22"/>
                                    </w:rPr>
                                    <w:t>Įforminimo muitinės įstaiga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7C53625" id="Chevron 5" o:spid="_x0000_s1029" type="#_x0000_t55" style="width:125pt;height:3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GEsgIAAOgFAAAOAAAAZHJzL2Uyb0RvYy54bWysVMFu2zAMvQ/YPwi6r7bTJumCOkWQIsOA&#10;rg3WDj0rshwbkEVNUmJnXz9KctysDXYYdrElkXxPfCJ5c9s1kuyFsTWonGYXKSVCcShqtc3pj+fV&#10;p2tKrGOqYBKUyOlBWHo7//jhptUzMYIKZCEMQRBlZ63OaeWcniWJ5ZVomL0ALRQaSzANc7g126Qw&#10;rEX0RiajNJ0kLZhCG+DCWjy9i0Y6D/hlKbh7LEsrHJE5xbu58DXhu/HfZH7DZlvDdFXz/hrsH27R&#10;sFoh6QB1xxwjO1O/g2pqbsBC6S44NAmUZc1FyAGzydI32TxVTIuQC4pj9SCT/X+w/GG/NqQucjqh&#10;RLEGn2hZib0BRcZenFbbGfo86bXpdxaXPtOuNI3/Yw6kC4IeBkFF5wjHw2x8PZ1eZpRwtI3TaTqd&#10;eNDkNVob674IaIhf5BSf3XMHKdn+3rroffTyfBZkXaxqKcPGbDdLacie4fsuL1er5WVP8IebVO8j&#10;fYWJIZZxLpSbBGK5a75BETGn4zQNVYJ3DkXpQ0IGJwRo8wyJFyvKE1buIIXnleq7KFFjFGQUCAag&#10;yBG5s2iqWCHisWc+Tx0APXKJMgzYPcC5vLJelN7fh4rQHENw+reLxUcYIgIzKDcEN7UCcw5AuoE5&#10;+h9FitJ4lVy36UL9hYfzJxsoDliTBmKzWs1XNRbHPbNuzQx2J/YxThz3iJ9SQptT6FeUVGB+nTv3&#10;/tg0aKWkxW7Pqf25Y0ZQIr8qbKfP2dWVHw9hczWejnBjTi2bU4vaNUvAgsPCxtuFpfd38rgsDTQv&#10;OJgWnhVNTHHkxvJ25rhZujiFcLRxsVgENxwJmrl79aS5B/c6+8p/7l6Y0X2HOOytBzhOBjZ70yXR&#10;10cqWOwclHVooVdd+xfAcRKquB99fl6d7oPX64Ce/wYAAP//AwBQSwMEFAAGAAgAAAAhANC6CD/a&#10;AAAABAEAAA8AAABkcnMvZG93bnJldi54bWxMj81uwjAQhO+V+g7WInErNgjaksZBqBXi2BZ4ABNv&#10;fkS8TmMHwtuz7aVcRhrNaubbdDW4RpyxC7UnDdOJAoGUe1tTqeGw3zy9ggjRkDWNJ9RwxQCr7PEh&#10;NYn1F/rG8y6WgksoJEZDFWObSBnyCp0JE98icVb4zpnItiul7cyFy10jZ0o9S2dq4oXKtPheYX7a&#10;9U7DolfF+mez/fqQ/Xw+LQ6f+d4XWo9Hw/oNRMQh/h/DLz6jQ8ZMR9+TDaLRwI/EP+VstlBsjxpe&#10;lkuQWSrv4bMbAAAA//8DAFBLAQItABQABgAIAAAAIQC2gziS/gAAAOEBAAATAAAAAAAAAAAAAAAA&#10;AAAAAABbQ29udGVudF9UeXBlc10ueG1sUEsBAi0AFAAGAAgAAAAhADj9If/WAAAAlAEAAAsAAAAA&#10;AAAAAAAAAAAALwEAAF9yZWxzLy5yZWxzUEsBAi0AFAAGAAgAAAAhAG/9sYSyAgAA6AUAAA4AAAAA&#10;AAAAAAAAAAAALgIAAGRycy9lMm9Eb2MueG1sUEsBAi0AFAAGAAgAAAAhANC6CD/aAAAABAEAAA8A&#10;AAAAAAAAAAAAAAAADAUAAGRycy9kb3ducmV2LnhtbFBLBQYAAAAABAAEAPMAAAATBgAAAAA=&#10;" adj="18151" fillcolor="#c3ffc3" strokecolor="#538135 [2409]" strokeweight="1pt">
                      <v:textbox>
                        <w:txbxContent>
                          <w:p w14:paraId="5933ABD1" w14:textId="77777777" w:rsidR="00B174AF" w:rsidRDefault="00B174AF" w:rsidP="00EB34D5">
                            <w:pPr>
                              <w:pStyle w:val="prastasiniatinklio"/>
                              <w:spacing w:before="0" w:beforeAutospacing="0" w:after="0" w:afterAutospacing="0"/>
                              <w:jc w:val="center"/>
                            </w:pPr>
                            <w:r>
                              <w:rPr>
                                <w:color w:val="000000" w:themeColor="text1"/>
                                <w:sz w:val="22"/>
                                <w:szCs w:val="22"/>
                              </w:rPr>
                              <w:t>Įforminimo muitinės įstaiga</w:t>
                            </w:r>
                          </w:p>
                        </w:txbxContent>
                      </v:textbox>
                      <w10:anchorlock/>
                    </v:shape>
                  </w:pict>
                </mc:Fallback>
              </mc:AlternateContent>
            </w:r>
          </w:p>
        </w:tc>
        <w:tc>
          <w:tcPr>
            <w:tcW w:w="6203" w:type="dxa"/>
            <w:vAlign w:val="center"/>
          </w:tcPr>
          <w:p w14:paraId="6A1E0526" w14:textId="77777777" w:rsidR="00AE0457" w:rsidRDefault="00AE0457" w:rsidP="00AE0457">
            <w:pPr>
              <w:jc w:val="left"/>
            </w:pPr>
            <w:r>
              <w:t>Įforminimo muitinės įstaiga (ĮMĮ) yra įgaliota išleisti prekes specialiajai procedūrai.</w:t>
            </w:r>
          </w:p>
          <w:p w14:paraId="1CB8729A" w14:textId="77777777" w:rsidR="00BF11FE" w:rsidRDefault="00BF11FE">
            <w:pPr>
              <w:jc w:val="left"/>
            </w:pPr>
            <w:r>
              <w:t>Leidime ĮMĮ yra nurodoma kaip duomenų elementas 4/10 pagal SMK DA A priedą.</w:t>
            </w:r>
          </w:p>
        </w:tc>
      </w:tr>
      <w:tr w:rsidR="00EB34D5" w14:paraId="6ED04D20" w14:textId="77777777" w:rsidTr="00AE0457">
        <w:tc>
          <w:tcPr>
            <w:tcW w:w="3085" w:type="dxa"/>
            <w:vAlign w:val="center"/>
          </w:tcPr>
          <w:p w14:paraId="0DAD4D64" w14:textId="77777777" w:rsidR="00EB34D5" w:rsidRDefault="00EB34D5" w:rsidP="00AE0457">
            <w:pPr>
              <w:jc w:val="center"/>
            </w:pPr>
            <w:r>
              <w:rPr>
                <w:noProof/>
                <w:lang w:eastAsia="lt-LT"/>
              </w:rPr>
              <mc:AlternateContent>
                <mc:Choice Requires="wps">
                  <w:drawing>
                    <wp:inline distT="0" distB="0" distL="0" distR="0" wp14:anchorId="0CE63FE1" wp14:editId="4E5FEBF2">
                      <wp:extent cx="1686974" cy="921864"/>
                      <wp:effectExtent l="19050" t="0" r="27940" b="12065"/>
                      <wp:docPr id="7" name="Chevron 6"/>
                      <wp:cNvGraphicFramePr/>
                      <a:graphic xmlns:a="http://schemas.openxmlformats.org/drawingml/2006/main">
                        <a:graphicData uri="http://schemas.microsoft.com/office/word/2010/wordprocessingShape">
                          <wps:wsp>
                            <wps:cNvSpPr/>
                            <wps:spPr>
                              <a:xfrm>
                                <a:off x="0" y="0"/>
                                <a:ext cx="1686974" cy="921864"/>
                              </a:xfrm>
                              <a:prstGeom prst="chevron">
                                <a:avLst/>
                              </a:prstGeom>
                              <a:solidFill>
                                <a:srgbClr val="C3FFC3"/>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C64C08" w14:textId="77777777" w:rsidR="00B174AF" w:rsidRDefault="00B174AF" w:rsidP="00EB34D5">
                                  <w:pPr>
                                    <w:pStyle w:val="prastasiniatinklio"/>
                                    <w:spacing w:before="0" w:beforeAutospacing="0" w:after="0" w:afterAutospacing="0"/>
                                    <w:jc w:val="center"/>
                                  </w:pPr>
                                  <w:r>
                                    <w:rPr>
                                      <w:color w:val="000000" w:themeColor="text1"/>
                                      <w:sz w:val="22"/>
                                      <w:szCs w:val="22"/>
                                    </w:rPr>
                                    <w:t>Įvykdymą pripažįstančioji muitinės įstaiga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CE63FE1" id="Chevron 6" o:spid="_x0000_s1030" type="#_x0000_t55" style="width:132.85pt;height:7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6OoswIAAOgFAAAOAAAAZHJzL2Uyb0RvYy54bWysVMFu2zAMvQ/YPwi6r7bTNGmDOkWQIsOA&#10;ri3aDj0rshQbkEVNUmJnXz9KdtysDXYYdrElkXxPfCJ5fdPWiuyEdRXonGZnKSVCcygqvcnpj5fV&#10;l0tKnGe6YAq0yOleOHoz//zpujEzMYISVCEsQRDtZo3Jaem9mSWJ46WomTsDIzQaJdiaedzaTVJY&#10;1iB6rZJRmk6SBmxhLHDhHJ7edkY6j/hSCu4fpHTCE5VTvJuPXxu/6/BN5tdstrHMlBXvr8H+4RY1&#10;qzSSDlC3zDOytdUHqLriFhxIf8ahTkDKiouYA2aTpe+yeS6ZETEXFMeZQSb3/2D5/e7RkqrI6ZQS&#10;zWp8omUpdhY0mQRxGuNm6PNsHm2/c7gMmbbS1uGPOZA2CrofBBWtJxwPs8nl5Go6poSj7WqUXU7G&#10;ATR5izbW+a8CahIWOcVnD9xRSra7c77zPngFPgeqKlaVUnFjN+ulsmTH8H2X56vV8rwn+MNN6Y+R&#10;ocLEEMs4F9pPIrHa1t+h6DCnF2kaqwTvHIsyhMQMjgjQFhiSIFYnT1z5vRKBV+knIVFjFGQUCQag&#10;jqPjzjpTyQrRHQfm09QRMCBLlGHA7gFO5ZX1ovT+IVTE5hiC079drHuEISIyg/ZDcF1psKcAlB+Y&#10;O/+DSJ00QSXfrttYf7Eywskaij3WpIWuWZ3hqwqL4445/8gsdif2MU4c/4AfqaDJKfQrSkqwv06d&#10;B39sGrRS0mC359T93DIrKFHfNLbTVTYeh/EQN+OL6Qg39tiyPrbobb0ELLgMZ5vhcRn8vTospYX6&#10;FQfTIrCiiWmO3Fje3h42S99NIRxtXCwW0Q1HgmH+Tj8bHsCDzqHyX9pXZk3fIR576x4Ok4HN3nVJ&#10;5xsiNSy2HmQVW+hN1/4FcJzEKu5HX5hXx/vo9Tag578BAAD//wMAUEsDBBQABgAIAAAAIQCvIMx1&#10;3QAAAAUBAAAPAAAAZHJzL2Rvd25yZXYueG1sTI/NTsMwEITvSLyDtUjcqENEWxTiVFCExIEeaKqK&#10;oxsvSYS9jmI3P2/PwgUuI61mNPNtvpmcFQP2ofWk4HaRgECqvGmpVnAoX27uQYSoyWjrCRXMGGBT&#10;XF7kOjN+pHcc9rEWXEIh0wqaGLtMylA16HRY+A6JvU/fOx357Gtpej1yubMyTZKVdLolXmh0h9sG&#10;q6/92Sko57fD9nm33r3OY/mR9HR8ssNRqeur6fEBRMQp/oXhB5/RoWCmkz+TCcIq4Efir7KXrpZr&#10;ECcO3S1TkEUu/9MX3wAAAP//AwBQSwECLQAUAAYACAAAACEAtoM4kv4AAADhAQAAEwAAAAAAAAAA&#10;AAAAAAAAAAAAW0NvbnRlbnRfVHlwZXNdLnhtbFBLAQItABQABgAIAAAAIQA4/SH/1gAAAJQBAAAL&#10;AAAAAAAAAAAAAAAAAC8BAABfcmVscy8ucmVsc1BLAQItABQABgAIAAAAIQBaP6OoswIAAOgFAAAO&#10;AAAAAAAAAAAAAAAAAC4CAABkcnMvZTJvRG9jLnhtbFBLAQItABQABgAIAAAAIQCvIMx13QAAAAUB&#10;AAAPAAAAAAAAAAAAAAAAAA0FAABkcnMvZG93bnJldi54bWxQSwUGAAAAAAQABADzAAAAFwYAAAAA&#10;" adj="15698" fillcolor="#c3ffc3" strokecolor="#538135 [2409]" strokeweight="1pt">
                      <v:textbox>
                        <w:txbxContent>
                          <w:p w14:paraId="50C64C08" w14:textId="77777777" w:rsidR="00B174AF" w:rsidRDefault="00B174AF" w:rsidP="00EB34D5">
                            <w:pPr>
                              <w:pStyle w:val="prastasiniatinklio"/>
                              <w:spacing w:before="0" w:beforeAutospacing="0" w:after="0" w:afterAutospacing="0"/>
                              <w:jc w:val="center"/>
                            </w:pPr>
                            <w:r>
                              <w:rPr>
                                <w:color w:val="000000" w:themeColor="text1"/>
                                <w:sz w:val="22"/>
                                <w:szCs w:val="22"/>
                              </w:rPr>
                              <w:t>Įvykdymą pripažįstančioji muitinės įstaiga</w:t>
                            </w:r>
                          </w:p>
                        </w:txbxContent>
                      </v:textbox>
                      <w10:anchorlock/>
                    </v:shape>
                  </w:pict>
                </mc:Fallback>
              </mc:AlternateContent>
            </w:r>
          </w:p>
        </w:tc>
        <w:tc>
          <w:tcPr>
            <w:tcW w:w="6203" w:type="dxa"/>
            <w:vAlign w:val="center"/>
          </w:tcPr>
          <w:p w14:paraId="4C7EBE62" w14:textId="77777777" w:rsidR="00EB34D5" w:rsidRDefault="00342F09" w:rsidP="00342F09">
            <w:pPr>
              <w:jc w:val="left"/>
            </w:pPr>
            <w:r>
              <w:t xml:space="preserve">Laikinojo įvežimo perdirbti IM/EX procedūros atveju įvykdymą pripažįstančioji muitinės įstaiga (ĮPMĮ) yra įgaliota išleisti prekes tolesnei muitinės procedūrai arba gauti reeksporto deklaraciją ar pranešimą. Muitinės įstaiga patikrina, ar muitinės deklaracijoje yra nurodytų nepakeisto pavidalo prekių ir (arba) tarpinių produktų, ir nustato, ar buvo pasiektas prekių ir perdirbtųjų produktų kiekis. </w:t>
            </w:r>
          </w:p>
          <w:p w14:paraId="355A9343" w14:textId="77777777" w:rsidR="00BF11FE" w:rsidRPr="00AE0457" w:rsidRDefault="00BF11FE">
            <w:pPr>
              <w:jc w:val="left"/>
              <w:rPr>
                <w:i/>
              </w:rPr>
            </w:pPr>
            <w:r>
              <w:t>Leidime ĮPMĮ yra nurodoma kaip duomenų elementas 4/11 pagal SMK DA A priedą.</w:t>
            </w:r>
          </w:p>
        </w:tc>
      </w:tr>
      <w:tr w:rsidR="00EB34D5" w14:paraId="2FA4C8C6" w14:textId="77777777" w:rsidTr="00AE0457">
        <w:tc>
          <w:tcPr>
            <w:tcW w:w="3085" w:type="dxa"/>
            <w:vAlign w:val="center"/>
          </w:tcPr>
          <w:p w14:paraId="482BB205" w14:textId="77777777" w:rsidR="00EB34D5" w:rsidRDefault="00EB34D5" w:rsidP="00AE0457">
            <w:pPr>
              <w:jc w:val="center"/>
            </w:pPr>
            <w:r>
              <w:rPr>
                <w:noProof/>
                <w:lang w:eastAsia="lt-LT"/>
              </w:rPr>
              <mc:AlternateContent>
                <mc:Choice Requires="wps">
                  <w:drawing>
                    <wp:inline distT="0" distB="0" distL="0" distR="0" wp14:anchorId="7B2FFBE5" wp14:editId="7ADF6C03">
                      <wp:extent cx="1587731" cy="507076"/>
                      <wp:effectExtent l="19050" t="0" r="31750" b="26670"/>
                      <wp:docPr id="8" name="Chevron 7"/>
                      <wp:cNvGraphicFramePr/>
                      <a:graphic xmlns:a="http://schemas.openxmlformats.org/drawingml/2006/main">
                        <a:graphicData uri="http://schemas.microsoft.com/office/word/2010/wordprocessingShape">
                          <wps:wsp>
                            <wps:cNvSpPr/>
                            <wps:spPr>
                              <a:xfrm>
                                <a:off x="0" y="0"/>
                                <a:ext cx="1587731" cy="507076"/>
                              </a:xfrm>
                              <a:prstGeom prst="chevron">
                                <a:avLst/>
                              </a:prstGeom>
                              <a:solidFill>
                                <a:srgbClr val="C3FFC3"/>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CDF994" w14:textId="77777777" w:rsidR="00B174AF" w:rsidRDefault="00B174AF" w:rsidP="00EB34D5">
                                  <w:pPr>
                                    <w:pStyle w:val="prastasiniatinklio"/>
                                    <w:spacing w:before="0" w:beforeAutospacing="0" w:after="0" w:afterAutospacing="0"/>
                                    <w:jc w:val="center"/>
                                  </w:pPr>
                                  <w:r>
                                    <w:rPr>
                                      <w:color w:val="000000" w:themeColor="text1"/>
                                      <w:sz w:val="22"/>
                                      <w:szCs w:val="22"/>
                                    </w:rPr>
                                    <w:t>Išvežimo muitinės įstaiga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B2FFBE5" id="Chevron 7" o:spid="_x0000_s1031" type="#_x0000_t55" style="width:125pt;height:3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It/swIAAOgFAAAOAAAAZHJzL2Uyb0RvYy54bWysVMFu2zAMvQ/YPwi6r7bTpu6COkWQIsOA&#10;ri3WDj0rshwbkEVNUmJnXz9KctysDXYYdrElkXxPfCJ5fdO3kuyEsQ2ogmZnKSVCcSgbtSnoj+fV&#10;pytKrGOqZBKUKOheWHoz//jhutMzMYEaZCkMQRBlZ50uaO2cniWJ5bVomT0DLRQaKzAtc7g1m6Q0&#10;rEP0ViaTNL1MOjClNsCFtXh6G410HvCrSnD3UFVWOCILindz4WvCd+2/yfyazTaG6brhwzXYP9yi&#10;ZY1C0hHqljlGtqZ5B9U23ICFyp1xaBOoqoaLkANmk6VvsnmqmRYhFxTH6lEm+/9g+f3u0ZCmLCg+&#10;lGItPtGyFjsDiuRenE7bGfo86Ucz7CwufaZ9ZVr/xxxIHwTdj4KK3hGOh9n0Ks/PM0o42qZpnuaX&#10;HjR5jdbGui8CWuIXBcVn99xBSra7sy56H7w8nwXZlKtGyrAxm/VSGrJj+L7L89VqeT4Q/OEm1ftI&#10;X2FijGWcC+UuA7Hctt+gjJj5NE1DleCdQ1H6kJDBEQHaPEPixYryhJXbS+F5pfouKtQYBZkEghEo&#10;ckTuLJpqVop47JlPUwdAj1yhDCP2AHAqr2wQZfD3oSI0xxic/u1i8RHGiMAMyo3BbaPAnAKQbmSO&#10;/geRojReJdev+1B/U39Hf7KGco81aSA2q9V81WBx3DHrHpnB7sQ+xonjHvBTSegKCsOKkhrMr1Pn&#10;3h+bBq2UdNjtBbU/t8wISuRXhe30Obu48OMhbC6m+QQ35tiyPraobbsELDgsbLxdWHp/Jw/LykD7&#10;goNp4VnRxBRHbixvZw6bpYtTCEcbF4tFcMORoJm7U0+ae3Cvs6/85/6FGT10iMPeuofDZGCzN10S&#10;fX2kgsXWQdWEFnrVdXgBHCehiofR5+fV8T54vQ7o+W8AAAD//wMAUEsDBBQABgAIAAAAIQDQugg/&#10;2gAAAAQBAAAPAAAAZHJzL2Rvd25yZXYueG1sTI/NbsIwEITvlfoO1iJxKzYI2pLGQagV4tgWeAAT&#10;b35EvE5jB8Lbs+2lXEYazWrm23Q1uEacsQu1Jw3TiQKBlHtbU6nhsN88vYII0ZA1jSfUcMUAq+zx&#10;ITWJ9Rf6xvMuloJLKCRGQxVjm0gZ8gqdCRPfInFW+M6ZyLYrpe3MhctdI2dKPUtnauKFyrT4XmF+&#10;2vVOw6JXxfpns/36kP18Pi0On/neF1qPR8P6DUTEIf4fwy8+o0PGTEffkw2i0cCPxD/lbLZQbI8a&#10;XpZLkFkq7+GzGwAAAP//AwBQSwECLQAUAAYACAAAACEAtoM4kv4AAADhAQAAEwAAAAAAAAAAAAAA&#10;AAAAAAAAW0NvbnRlbnRfVHlwZXNdLnhtbFBLAQItABQABgAIAAAAIQA4/SH/1gAAAJQBAAALAAAA&#10;AAAAAAAAAAAAAC8BAABfcmVscy8ucmVsc1BLAQItABQABgAIAAAAIQBY5It/swIAAOgFAAAOAAAA&#10;AAAAAAAAAAAAAC4CAABkcnMvZTJvRG9jLnhtbFBLAQItABQABgAIAAAAIQDQugg/2gAAAAQBAAAP&#10;AAAAAAAAAAAAAAAAAA0FAABkcnMvZG93bnJldi54bWxQSwUGAAAAAAQABADzAAAAFAYAAAAA&#10;" adj="18151" fillcolor="#c3ffc3" strokecolor="#538135 [2409]" strokeweight="1pt">
                      <v:textbox>
                        <w:txbxContent>
                          <w:p w14:paraId="0ACDF994" w14:textId="77777777" w:rsidR="00B174AF" w:rsidRDefault="00B174AF" w:rsidP="00EB34D5">
                            <w:pPr>
                              <w:pStyle w:val="prastasiniatinklio"/>
                              <w:spacing w:before="0" w:beforeAutospacing="0" w:after="0" w:afterAutospacing="0"/>
                              <w:jc w:val="center"/>
                            </w:pPr>
                            <w:r>
                              <w:rPr>
                                <w:color w:val="000000" w:themeColor="text1"/>
                                <w:sz w:val="22"/>
                                <w:szCs w:val="22"/>
                              </w:rPr>
                              <w:t>Išvežimo muitinės įstaiga</w:t>
                            </w:r>
                          </w:p>
                        </w:txbxContent>
                      </v:textbox>
                      <w10:anchorlock/>
                    </v:shape>
                  </w:pict>
                </mc:Fallback>
              </mc:AlternateContent>
            </w:r>
          </w:p>
        </w:tc>
        <w:tc>
          <w:tcPr>
            <w:tcW w:w="6203" w:type="dxa"/>
            <w:vAlign w:val="center"/>
          </w:tcPr>
          <w:p w14:paraId="4F594B26" w14:textId="77777777" w:rsidR="00EB34D5" w:rsidRDefault="00AE0457" w:rsidP="00AE0457">
            <w:pPr>
              <w:jc w:val="left"/>
            </w:pPr>
            <w:r>
              <w:t>Išvežimo muitinės įstaiga (IMĮ) yra įstaiga, iš kurios prekės išvežamos iš ES ir kurioje registruojami išvežimo rezultatai.</w:t>
            </w:r>
          </w:p>
        </w:tc>
      </w:tr>
      <w:tr w:rsidR="00EB34D5" w14:paraId="724143C0" w14:textId="77777777" w:rsidTr="00AE0457">
        <w:tc>
          <w:tcPr>
            <w:tcW w:w="3085" w:type="dxa"/>
            <w:vAlign w:val="center"/>
          </w:tcPr>
          <w:p w14:paraId="5FB710D8" w14:textId="77777777" w:rsidR="00EB34D5" w:rsidRDefault="00EB34D5" w:rsidP="00AE0457">
            <w:pPr>
              <w:jc w:val="center"/>
            </w:pPr>
            <w:r>
              <w:rPr>
                <w:noProof/>
                <w:lang w:eastAsia="lt-LT"/>
              </w:rPr>
              <mc:AlternateContent>
                <mc:Choice Requires="wps">
                  <w:drawing>
                    <wp:inline distT="0" distB="0" distL="0" distR="0" wp14:anchorId="683F979D" wp14:editId="6AA84ADC">
                      <wp:extent cx="1587731" cy="507076"/>
                      <wp:effectExtent l="19050" t="0" r="31750" b="26670"/>
                      <wp:docPr id="9" name="Chevron 8"/>
                      <wp:cNvGraphicFramePr/>
                      <a:graphic xmlns:a="http://schemas.openxmlformats.org/drawingml/2006/main">
                        <a:graphicData uri="http://schemas.microsoft.com/office/word/2010/wordprocessingShape">
                          <wps:wsp>
                            <wps:cNvSpPr/>
                            <wps:spPr>
                              <a:xfrm>
                                <a:off x="0" y="0"/>
                                <a:ext cx="1587731" cy="507076"/>
                              </a:xfrm>
                              <a:prstGeom prst="chevron">
                                <a:avLst/>
                              </a:prstGeom>
                              <a:solidFill>
                                <a:srgbClr val="C3FFC3"/>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1C7E84" w14:textId="77777777" w:rsidR="00B174AF" w:rsidRDefault="00B174AF" w:rsidP="00EB34D5">
                                  <w:pPr>
                                    <w:pStyle w:val="prastasiniatinklio"/>
                                    <w:spacing w:before="0" w:beforeAutospacing="0" w:after="0" w:afterAutospacing="0"/>
                                    <w:jc w:val="center"/>
                                  </w:pPr>
                                  <w:r>
                                    <w:rPr>
                                      <w:color w:val="000000" w:themeColor="text1"/>
                                      <w:sz w:val="22"/>
                                      <w:szCs w:val="22"/>
                                    </w:rPr>
                                    <w:t>Eksporto muitinės įstaiga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83F979D" id="Chevron 8" o:spid="_x0000_s1032" type="#_x0000_t55" style="width:125pt;height:3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OLmsgIAAOgFAAAOAAAAZHJzL2Uyb0RvYy54bWysVFFv2yAQfp+0/4B4X+2kTdNGdaooVaZJ&#10;3VqtnfpMMMSWgGNAYme/fgd23KyN9jDtxQbu7vu4j7u7uW21IjvhfA2moKOznBJhOJS12RT0x/Pq&#10;0xUlPjBTMgVGFHQvPL2df/xw09iZGEMFqhSOIIjxs8YWtArBzrLM80po5s/ACoNGCU6zgFu3yUrH&#10;GkTXKhvn+WXWgCutAy68x9O7zkjnCV9KwcODlF4EogqKdwvp69J3Hb/Z/IbNNo7Zqub9Ndg/3EKz&#10;2iDpAHXHAiNbV7+D0jV34EGGMw46AylrLlIOmM0of5PNU8WsSLmgON4OMvn/B8u/7R4dqcuCXlNi&#10;mMYnWlZi58CQqyhOY/0MfZ7so+t3Hpcx01Y6Hf+YA2mToPtBUNEGwvFwNLmaTs9HlHC0TfJpPr2M&#10;oNlrtHU+fBagSVwUFJ89cicp2e7eh8774BX5PKi6XNVKpY3brJfKkR3D912er1bL857gDzdl3kfG&#10;ChNDLONcmHCZiNVWf4Wyw5xO8jxVCd45FWUMSRkcEaAtMmRRrE6etAp7JSKvMt+FRI1RkHEiGIA6&#10;jo571JkqVoruODKfpk6AEVmiDAN2D3Aqr1EvSu8fQ0VqjiE4/9vFukcYIhIzmDAE69qAOwWgwsDc&#10;+R9E6qSJKoV23ab6S5URT9ZQ7rEmHXTN6i1f1Vgc98yHR+awO7GPceKEB/xIBU1BoV9RUoH7deo8&#10;+mPToJWSBru9oP7nljlBifpisJ2uRxcXcTykzcVkOsaNO7asjy1mq5eABYeFjbdLy+gf1GEpHegX&#10;HEyLyIomZjhyY3kHd9gsQzeFcLRxsVgkNxwJloV782R5BI86x8p/bl+Ys32HBOytb3CYDGz2pks6&#10;3xhpYLENIOvUQq+69i+A4yRVcT/64rw63iev1wE9/w0AAP//AwBQSwMEFAAGAAgAAAAhANC6CD/a&#10;AAAABAEAAA8AAABkcnMvZG93bnJldi54bWxMj81uwjAQhO+V+g7WInErNgjaksZBqBXi2BZ4ABNv&#10;fkS8TmMHwtuz7aVcRhrNaubbdDW4RpyxC7UnDdOJAoGUe1tTqeGw3zy9ggjRkDWNJ9RwxQCr7PEh&#10;NYn1F/rG8y6WgksoJEZDFWObSBnyCp0JE98icVb4zpnItiul7cyFy10jZ0o9S2dq4oXKtPheYX7a&#10;9U7DolfF+mez/fqQ/Xw+LQ6f+d4XWo9Hw/oNRMQh/h/DLz6jQ8ZMR9+TDaLRwI/EP+VstlBsjxpe&#10;lkuQWSrv4bMbAAAA//8DAFBLAQItABQABgAIAAAAIQC2gziS/gAAAOEBAAATAAAAAAAAAAAAAAAA&#10;AAAAAABbQ29udGVudF9UeXBlc10ueG1sUEsBAi0AFAAGAAgAAAAhADj9If/WAAAAlAEAAAsAAAAA&#10;AAAAAAAAAAAALwEAAF9yZWxzLy5yZWxzUEsBAi0AFAAGAAgAAAAhAONU4uayAgAA6AUAAA4AAAAA&#10;AAAAAAAAAAAALgIAAGRycy9lMm9Eb2MueG1sUEsBAi0AFAAGAAgAAAAhANC6CD/aAAAABAEAAA8A&#10;AAAAAAAAAAAAAAAADAUAAGRycy9kb3ducmV2LnhtbFBLBQYAAAAABAAEAPMAAAATBgAAAAA=&#10;" adj="18151" fillcolor="#c3ffc3" strokecolor="#538135 [2409]" strokeweight="1pt">
                      <v:textbox>
                        <w:txbxContent>
                          <w:p w14:paraId="7A1C7E84" w14:textId="77777777" w:rsidR="00B174AF" w:rsidRDefault="00B174AF" w:rsidP="00EB34D5">
                            <w:pPr>
                              <w:pStyle w:val="prastasiniatinklio"/>
                              <w:spacing w:before="0" w:beforeAutospacing="0" w:after="0" w:afterAutospacing="0"/>
                              <w:jc w:val="center"/>
                            </w:pPr>
                            <w:r>
                              <w:rPr>
                                <w:color w:val="000000" w:themeColor="text1"/>
                                <w:sz w:val="22"/>
                                <w:szCs w:val="22"/>
                              </w:rPr>
                              <w:t>Eksporto muitinės įstaiga</w:t>
                            </w:r>
                          </w:p>
                        </w:txbxContent>
                      </v:textbox>
                      <w10:anchorlock/>
                    </v:shape>
                  </w:pict>
                </mc:Fallback>
              </mc:AlternateContent>
            </w:r>
          </w:p>
        </w:tc>
        <w:tc>
          <w:tcPr>
            <w:tcW w:w="6203" w:type="dxa"/>
            <w:vAlign w:val="center"/>
          </w:tcPr>
          <w:p w14:paraId="0D0E2229" w14:textId="77777777" w:rsidR="00EB34D5" w:rsidRDefault="00AE0457" w:rsidP="00AE0457">
            <w:pPr>
              <w:jc w:val="left"/>
            </w:pPr>
            <w:r>
              <w:t>Eksporto muitinės įstaiga (EMĮ) yra muitinės įstaiga, atliekanti prekių, kurios išvežamos iš ES, eksporto deklaracijos formalumus. Tikrinama, ar muitinės eksporto deklaracijoje nurodyti kiekiai atitinka INF nurodytus kiekius.</w:t>
            </w:r>
          </w:p>
        </w:tc>
      </w:tr>
      <w:tr w:rsidR="00EB34D5" w14:paraId="7648DE3C" w14:textId="77777777" w:rsidTr="00AE0457">
        <w:tc>
          <w:tcPr>
            <w:tcW w:w="3085" w:type="dxa"/>
            <w:vAlign w:val="center"/>
          </w:tcPr>
          <w:p w14:paraId="4CD11A2E" w14:textId="77777777" w:rsidR="00EB34D5" w:rsidRDefault="00EB34D5" w:rsidP="00AE0457">
            <w:pPr>
              <w:jc w:val="center"/>
            </w:pPr>
            <w:r>
              <w:rPr>
                <w:noProof/>
                <w:lang w:eastAsia="lt-LT"/>
              </w:rPr>
              <mc:AlternateContent>
                <mc:Choice Requires="wps">
                  <w:drawing>
                    <wp:inline distT="0" distB="0" distL="0" distR="0" wp14:anchorId="554CB82E" wp14:editId="0F2556EB">
                      <wp:extent cx="1769084" cy="996509"/>
                      <wp:effectExtent l="19050" t="0" r="22225" b="13335"/>
                      <wp:docPr id="16" name="Chevron 15"/>
                      <wp:cNvGraphicFramePr/>
                      <a:graphic xmlns:a="http://schemas.openxmlformats.org/drawingml/2006/main">
                        <a:graphicData uri="http://schemas.microsoft.com/office/word/2010/wordprocessingShape">
                          <wps:wsp>
                            <wps:cNvSpPr/>
                            <wps:spPr>
                              <a:xfrm>
                                <a:off x="0" y="0"/>
                                <a:ext cx="1769084" cy="996509"/>
                              </a:xfrm>
                              <a:prstGeom prst="chevron">
                                <a:avLst/>
                              </a:prstGeom>
                              <a:solidFill>
                                <a:srgbClr val="C3FFC3"/>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106647" w14:textId="77777777" w:rsidR="00B174AF" w:rsidRDefault="00B174AF" w:rsidP="00EB34D5">
                                  <w:pPr>
                                    <w:pStyle w:val="prastasiniatinklio"/>
                                    <w:spacing w:before="0" w:beforeAutospacing="0" w:after="0" w:afterAutospacing="0"/>
                                    <w:jc w:val="center"/>
                                  </w:pPr>
                                  <w:r>
                                    <w:rPr>
                                      <w:color w:val="000000" w:themeColor="text1"/>
                                    </w:rPr>
                                    <w:t>Išleidimo į laisvą apyvartą muitinės įstaiga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54CB82E" id="Chevron 15" o:spid="_x0000_s1033" type="#_x0000_t55" style="width:139.3pt;height:7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mT3tQIAAOoFAAAOAAAAZHJzL2Uyb0RvYy54bWysVE1v2zAMvQ/YfxB0X22n+WiCOkWQIsOA&#10;ri3aDj0rshwbkERNUuJkv36U7LhZG+ww7GJLIvme+ETy+mavJNkJ62rQOc0uUkqE5lDUepPTHy+r&#10;L1eUOM90wSRokdODcPRm/vnTdWNmYgAVyEJYgiDazRqT08p7M0sSxyuhmLsAIzQaS7CKedzaTVJY&#10;1iC6kskgTcdJA7YwFrhwDk9vWyOdR/yyFNw/lKUTnsic4t18/Nr4XYdvMr9ms41lpqp5dw32D7dQ&#10;rNZI2kPdMs/I1tYfoFTNLTgo/QUHlUBZ1lzEHDCbLH2XzXPFjIi5oDjO9DK5/wfL73ePltQFvt2Y&#10;Es0UvtGyEjsLmmSjIE9j3Ay9ns2j7XYOlyHXfWlV+GMWZB8lPfSSir0nHA+zyXiaXg0p4WibTsej&#10;dBpAk7doY53/KkCRsMgpPnwgj2Ky3Z3zrffRK/A5kHWxqqWMG7tZL6UlO4YvvLxcrZaXHcEfblJ/&#10;jAw1JvpYxrnQfhyJ5VZ9h6LFnIzSNNYJ3jmWZQiJGZwQoC0wJEGsVp648gcpAq/UT6JElVGQQSTo&#10;gVqOljtrTRUrRHscmM9TR8CAXKIMPXYHcC6vrBOl8w+hIrZHH5z+7WLtI/QRkRm074NVrcGeA5C+&#10;Z279jyK10gSV/H69jxU4CXcMJ2soDliVFtp2dYavaiyOO+b8I7PYn9jJOHP8A35KCU1OoVtRUoH9&#10;de48+GPboJWSBvs9p+7nlllBifymsaGm2XAYBkTcDEeTAW7sqWV9atFbtQQsuAynm+FxGfy9PC5L&#10;C+oVR9MisKKJaY7cWN7eHjdL384hHG5cLBbRDYeCYf5OPxsewIPOofJf9q/Mmq5DPPbWPRxnA5u9&#10;65LWN0RqWGw9lHVsoTdduxfAgRKruBt+YWKd7qPX24ie/wYAAP//AwBQSwMEFAAGAAgAAAAhAG9l&#10;bd/dAAAABQEAAA8AAABkcnMvZG93bnJldi54bWxMj8FOwzAQRO9I/IO1SNyoQyVCCHEqQAoHJA6U&#10;iMLNjbdJwF5HsdOGv2fLBS4jrWY087ZYzc6KPY6h96TgcpGAQGq86alVUL9WFxmIEDUZbT2hgm8M&#10;sCpPTwqdG3+gF9yvYyu4hEKuFXQxDrmUoenQ6bDwAxJ7Oz86HfkcW2lGfeByZ+UySVLpdE+80OkB&#10;HzpsvtaTU5Bt3rt7228+pt1nVT+9PdbPskqUOj+b725BRJzjXxiO+IwOJTNt/UQmCKuAH4m/yt7y&#10;OktBbDl0ld6ALAv5n778AQAA//8DAFBLAQItABQABgAIAAAAIQC2gziS/gAAAOEBAAATAAAAAAAA&#10;AAAAAAAAAAAAAABbQ29udGVudF9UeXBlc10ueG1sUEsBAi0AFAAGAAgAAAAhADj9If/WAAAAlAEA&#10;AAsAAAAAAAAAAAAAAAAALwEAAF9yZWxzLy5yZWxzUEsBAi0AFAAGAAgAAAAhAAQeZPe1AgAA6gUA&#10;AA4AAAAAAAAAAAAAAAAALgIAAGRycy9lMm9Eb2MueG1sUEsBAi0AFAAGAAgAAAAhAG9lbd/dAAAA&#10;BQEAAA8AAAAAAAAAAAAAAAAADwUAAGRycy9kb3ducmV2LnhtbFBLBQYAAAAABAAEAPMAAAAZBgAA&#10;AAA=&#10;" adj="15516" fillcolor="#c3ffc3" strokecolor="#538135 [2409]" strokeweight="1pt">
                      <v:textbox>
                        <w:txbxContent>
                          <w:p w14:paraId="3F106647" w14:textId="77777777" w:rsidR="00B174AF" w:rsidRDefault="00B174AF" w:rsidP="00EB34D5">
                            <w:pPr>
                              <w:pStyle w:val="prastasiniatinklio"/>
                              <w:spacing w:before="0" w:beforeAutospacing="0" w:after="0" w:afterAutospacing="0"/>
                              <w:jc w:val="center"/>
                            </w:pPr>
                            <w:r>
                              <w:rPr>
                                <w:color w:val="000000" w:themeColor="text1"/>
                              </w:rPr>
                              <w:t>Išleidimo į laisvą apyvartą muitinės įstaiga</w:t>
                            </w:r>
                          </w:p>
                        </w:txbxContent>
                      </v:textbox>
                      <w10:anchorlock/>
                    </v:shape>
                  </w:pict>
                </mc:Fallback>
              </mc:AlternateContent>
            </w:r>
          </w:p>
        </w:tc>
        <w:tc>
          <w:tcPr>
            <w:tcW w:w="6203" w:type="dxa"/>
            <w:vAlign w:val="center"/>
          </w:tcPr>
          <w:p w14:paraId="0CE63340" w14:textId="77777777" w:rsidR="00EB34D5" w:rsidRDefault="00AE0457" w:rsidP="00AE0457">
            <w:pPr>
              <w:jc w:val="left"/>
            </w:pPr>
            <w:r>
              <w:t>Išleidimo į laisvą apyvartą muitinės įstaiga (IĮLAMĮ) tvarko formalumus, susijusius su prekėmis, kurios įvežamos į ES ir išleidžiamos į laisvą apyvartą.</w:t>
            </w:r>
          </w:p>
        </w:tc>
      </w:tr>
    </w:tbl>
    <w:p w14:paraId="6482A8A5" w14:textId="77777777" w:rsidR="00EB34D5" w:rsidRPr="00460B0F" w:rsidRDefault="00460B0F" w:rsidP="002563F2">
      <w:r>
        <w:tab/>
      </w:r>
    </w:p>
    <w:p w14:paraId="038C9DBC" w14:textId="77777777" w:rsidR="00496EBD" w:rsidRDefault="00496EBD" w:rsidP="00F23251">
      <w:pPr>
        <w:pStyle w:val="Antrat2"/>
      </w:pPr>
      <w:bookmarkStart w:id="34" w:name="_Toc54783712"/>
      <w:r>
        <w:t>Sukurti INF prašymą turėtojo vardu</w:t>
      </w:r>
      <w:bookmarkEnd w:id="34"/>
    </w:p>
    <w:p w14:paraId="448BD5F7" w14:textId="77777777" w:rsidR="00F8639A" w:rsidRDefault="00F8639A" w:rsidP="00F8639A">
      <w:r>
        <w:t>Sistemoje yra galimybė muitinės pareigūnui sukurti INF prašymą leidimo turėtojo vardu. Ji numatyta tiems atvejams, kai nėra galimybės naudotis verslininkų portalu, o informacija muitinės įstaigai siunčiama kitu būdu. Kiekviena valstybė narė nustato tikslų procesą, kurio reikia laikytis, jei muitinės pareigūnas turi sukurti INF prašymą leidimo turėtojo vardu.</w:t>
      </w:r>
    </w:p>
    <w:p w14:paraId="439C4610" w14:textId="77777777" w:rsidR="00C474EC" w:rsidRDefault="00CD259E" w:rsidP="00F8639A">
      <w:r>
        <w:t>Turi būti pateikta toliau nurodyta informacija, kuri panaši į tą, kurią leidimo turėtojas įterptų teikdamas INF prašymą per ES MVP (ir jo komponentą INF SVP):</w:t>
      </w:r>
    </w:p>
    <w:p w14:paraId="5D38ABC7" w14:textId="77777777" w:rsidR="00C9311B" w:rsidRDefault="00805DE0" w:rsidP="00F8639A">
      <w:r>
        <w:rPr>
          <w:noProof/>
          <w:lang w:eastAsia="lt-LT"/>
        </w:rPr>
        <w:drawing>
          <wp:inline distT="0" distB="0" distL="0" distR="0" wp14:anchorId="477C0F87" wp14:editId="7D6C925E">
            <wp:extent cx="6146394" cy="1630393"/>
            <wp:effectExtent l="0" t="0" r="6985" b="8255"/>
            <wp:docPr id="25"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rotWithShape="1">
                    <a:blip r:embed="rId29" cstate="print">
                      <a:extLst>
                        <a:ext uri="{28A0092B-C50C-407E-A947-70E740481C1C}">
                          <a14:useLocalDpi xmlns:a14="http://schemas.microsoft.com/office/drawing/2010/main" val="0"/>
                        </a:ext>
                      </a:extLst>
                    </a:blip>
                    <a:srcRect l="10719" t="6797" r="30170" b="49926"/>
                    <a:stretch/>
                  </pic:blipFill>
                  <pic:spPr bwMode="auto">
                    <a:xfrm>
                      <a:off x="0" y="0"/>
                      <a:ext cx="6181673" cy="1639751"/>
                    </a:xfrm>
                    <a:prstGeom prst="rect">
                      <a:avLst/>
                    </a:prstGeom>
                    <a:noFill/>
                    <a:ln>
                      <a:noFill/>
                    </a:ln>
                  </pic:spPr>
                </pic:pic>
              </a:graphicData>
            </a:graphic>
          </wp:inline>
        </w:drawing>
      </w:r>
    </w:p>
    <w:p w14:paraId="6222D492" w14:textId="175A94C4" w:rsidR="000906AA" w:rsidRDefault="006C3B68" w:rsidP="000906AA">
      <w:pPr>
        <w:pStyle w:val="Sraopastraipa"/>
        <w:numPr>
          <w:ilvl w:val="0"/>
          <w:numId w:val="23"/>
        </w:numPr>
      </w:pPr>
      <w:r>
        <w:t>f</w:t>
      </w:r>
      <w:r w:rsidR="000906AA">
        <w:t>ormos kalba</w:t>
      </w:r>
      <w:r>
        <w:t>;</w:t>
      </w:r>
    </w:p>
    <w:p w14:paraId="6D41D8BA" w14:textId="2787D934" w:rsidR="000906AA" w:rsidRDefault="006C3B68" w:rsidP="000906AA">
      <w:pPr>
        <w:pStyle w:val="Sraopastraipa"/>
        <w:numPr>
          <w:ilvl w:val="0"/>
          <w:numId w:val="23"/>
        </w:numPr>
      </w:pPr>
      <w:r>
        <w:t>p</w:t>
      </w:r>
      <w:r w:rsidR="000B6A0C">
        <w:t>rašymo pateikimo data</w:t>
      </w:r>
      <w:r>
        <w:t>;</w:t>
      </w:r>
    </w:p>
    <w:p w14:paraId="122442CC" w14:textId="7535F7A2" w:rsidR="000B6A0C" w:rsidRDefault="006C3B68" w:rsidP="000906AA">
      <w:pPr>
        <w:pStyle w:val="Sraopastraipa"/>
        <w:numPr>
          <w:ilvl w:val="0"/>
          <w:numId w:val="23"/>
        </w:numPr>
      </w:pPr>
      <w:r>
        <w:t>l</w:t>
      </w:r>
      <w:r w:rsidR="000B6A0C">
        <w:t>eidimo numeris arba deklaracijos numeris, jeigu dar nėra išduotas leidimas, nes jo prašoma vėliau, muitinės deklaracijoje pateikiant papildomus duomenų elementus. Žr. 5.4 skyrių „Muitinės deklaracija, naudojama kaip prašymas išduoti leidimą“, kuriame aprašyta, kaip naudoti nuorodas muitinės deklaracijoje ir (arba) INF</w:t>
      </w:r>
      <w:r>
        <w:t>;</w:t>
      </w:r>
    </w:p>
    <w:p w14:paraId="14233CE4" w14:textId="7F918B21" w:rsidR="002A063C" w:rsidRDefault="006C3B68" w:rsidP="000906AA">
      <w:pPr>
        <w:pStyle w:val="Sraopastraipa"/>
        <w:numPr>
          <w:ilvl w:val="0"/>
          <w:numId w:val="23"/>
        </w:numPr>
      </w:pPr>
      <w:r>
        <w:t>t</w:t>
      </w:r>
      <w:r w:rsidR="00C2653F">
        <w:t>urėtojo ir (arba) atstovo identifikavimo EORI kodas</w:t>
      </w:r>
      <w:r>
        <w:t>.</w:t>
      </w:r>
    </w:p>
    <w:p w14:paraId="26E3B3D2" w14:textId="77777777" w:rsidR="00C474EC" w:rsidRDefault="00C474EC" w:rsidP="00F8639A"/>
    <w:p w14:paraId="08765396" w14:textId="77777777" w:rsidR="00805DE0" w:rsidRDefault="00301EA9" w:rsidP="00F8639A">
      <w:r>
        <w:rPr>
          <w:noProof/>
          <w:lang w:eastAsia="lt-LT"/>
        </w:rPr>
        <w:drawing>
          <wp:inline distT="0" distB="0" distL="0" distR="0" wp14:anchorId="493828AB" wp14:editId="0A7D002A">
            <wp:extent cx="3954903" cy="1903608"/>
            <wp:effectExtent l="0" t="0" r="7620" b="1905"/>
            <wp:docPr id="2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rotWithShape="1">
                    <a:blip r:embed="rId29" cstate="print">
                      <a:extLst>
                        <a:ext uri="{28A0092B-C50C-407E-A947-70E740481C1C}">
                          <a14:useLocalDpi xmlns:a14="http://schemas.microsoft.com/office/drawing/2010/main" val="0"/>
                        </a:ext>
                      </a:extLst>
                    </a:blip>
                    <a:srcRect l="10557" t="41919" r="44943" b="-1038"/>
                    <a:stretch/>
                  </pic:blipFill>
                  <pic:spPr bwMode="auto">
                    <a:xfrm>
                      <a:off x="0" y="0"/>
                      <a:ext cx="3954903" cy="1903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E71623B" w14:textId="77777777" w:rsidR="00C02C60" w:rsidRDefault="00C02C60" w:rsidP="00F8639A">
      <w:r>
        <w:t>Turėtojo ir atstovo informacija sistemoje gaunama įvedus EORI kodą. Sistemoje bus automatiškai pateikta turėtojo informacija, kai bus įvestas leidimo numeris, jei leidimą galima gauti iš SMK muitinės sprendimų sistemos. Tais atvejais, kai leidimo numerio negalima gauti iš SMK muitinės sprendimų sistemos, EORI informaciją reikia įvesti rankiniu būdu. Jei leidimas išduodamas pagal muitinės deklaraciją, EORI informacija taip pat turi būti įrašoma rankiniu būdu (nes šios informacijos negalima gauti iš nacionalinių sistemų).</w:t>
      </w:r>
    </w:p>
    <w:p w14:paraId="1ED248E1" w14:textId="77777777" w:rsidR="00ED41FF" w:rsidRDefault="00610A24" w:rsidP="00F8639A">
      <w:r>
        <w:rPr>
          <w:noProof/>
          <w:lang w:eastAsia="lt-LT"/>
        </w:rPr>
        <w:drawing>
          <wp:inline distT="0" distB="0" distL="0" distR="0" wp14:anchorId="787C0F24" wp14:editId="4A5DC7A5">
            <wp:extent cx="5113667" cy="3803322"/>
            <wp:effectExtent l="19050" t="19050" r="10795" b="26035"/>
            <wp:docPr id="27"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rotWithShape="1">
                    <a:blip r:embed="rId30">
                      <a:extLst>
                        <a:ext uri="{28A0092B-C50C-407E-A947-70E740481C1C}">
                          <a14:useLocalDpi xmlns:a14="http://schemas.microsoft.com/office/drawing/2010/main" val="0"/>
                        </a:ext>
                      </a:extLst>
                    </a:blip>
                    <a:srcRect r="47587" b="3730"/>
                    <a:stretch/>
                  </pic:blipFill>
                  <pic:spPr bwMode="auto">
                    <a:xfrm>
                      <a:off x="0" y="0"/>
                      <a:ext cx="5120186" cy="3808170"/>
                    </a:xfrm>
                    <a:prstGeom prst="rect">
                      <a:avLst/>
                    </a:prstGeom>
                    <a:noFill/>
                    <a:ln>
                      <a:solidFill>
                        <a:schemeClr val="bg1">
                          <a:lumMod val="85000"/>
                        </a:schemeClr>
                      </a:solidFill>
                    </a:ln>
                  </pic:spPr>
                </pic:pic>
              </a:graphicData>
            </a:graphic>
          </wp:inline>
        </w:drawing>
      </w:r>
    </w:p>
    <w:p w14:paraId="0442923E" w14:textId="77777777" w:rsidR="00342F09" w:rsidRDefault="00732B8D" w:rsidP="00F8639A">
      <w:r>
        <w:t xml:space="preserve">Be to, muitinės pareigūnas turi įrašyti informaciją apie INF prašyme nurodytas prekes ir perdirbtuosius produktus, jų kiekius ir vertes. </w:t>
      </w:r>
    </w:p>
    <w:p w14:paraId="08F11856" w14:textId="77777777" w:rsidR="00432F54" w:rsidRDefault="00DA0C9F" w:rsidP="00F8639A">
      <w:r>
        <w:t>Norint įkelti kelis elementus į išorės failą ir importuoti juos į INF SP taikomąją programą galima naudotis masinio įkėlimo šablonais. Šie „Excel“ šablonai yra sistemoje, o jų pirmame lape yra paaiškinimas, kaip užpildyti masinio įkėlimo lapus: kaip užpildyti formą, kaip importuoti ir eksportuoti duomenis į CSV failą. Šiame šablone yra toliau nurodyti laukeliai, kuriuose pateikiama informacija apie kiekvieną konkrečią prekę:</w:t>
      </w:r>
    </w:p>
    <w:p w14:paraId="243F5D7B" w14:textId="77777777" w:rsidR="006B2844" w:rsidRDefault="006B2844" w:rsidP="00254F1F">
      <w:pPr>
        <w:pStyle w:val="Sraopastraipa"/>
        <w:numPr>
          <w:ilvl w:val="0"/>
          <w:numId w:val="27"/>
        </w:numPr>
      </w:pPr>
      <w:r>
        <w:t>prekės kodas, kurį sudaro iki 14 skaitmenų;</w:t>
      </w:r>
    </w:p>
    <w:p w14:paraId="2DF2010A" w14:textId="77777777" w:rsidR="006B2844" w:rsidRDefault="006B2844" w:rsidP="00254F1F">
      <w:pPr>
        <w:pStyle w:val="Sraopastraipa"/>
        <w:numPr>
          <w:ilvl w:val="0"/>
          <w:numId w:val="27"/>
        </w:numPr>
      </w:pPr>
      <w:r>
        <w:t>prekių aprašymas;</w:t>
      </w:r>
    </w:p>
    <w:p w14:paraId="381EAFCE" w14:textId="77777777" w:rsidR="006B2844" w:rsidRDefault="006B2844" w:rsidP="00254F1F">
      <w:pPr>
        <w:pStyle w:val="Sraopastraipa"/>
        <w:numPr>
          <w:ilvl w:val="0"/>
          <w:numId w:val="27"/>
        </w:numPr>
      </w:pPr>
      <w:r>
        <w:t>prekių kiekis ir susijęs matavimo vienetas;</w:t>
      </w:r>
    </w:p>
    <w:p w14:paraId="0C4B3D24" w14:textId="77777777" w:rsidR="006B2844" w:rsidRDefault="006B2844" w:rsidP="00254F1F">
      <w:pPr>
        <w:pStyle w:val="Sraopastraipa"/>
        <w:numPr>
          <w:ilvl w:val="0"/>
          <w:numId w:val="27"/>
        </w:numPr>
      </w:pPr>
      <w:r>
        <w:t>prekių vertė (suma ir valiuta);</w:t>
      </w:r>
    </w:p>
    <w:p w14:paraId="3D75569C" w14:textId="77777777" w:rsidR="006B2844" w:rsidRDefault="006B2844" w:rsidP="00254F1F">
      <w:pPr>
        <w:ind w:left="360"/>
      </w:pPr>
      <w:r>
        <w:t>ir neprivalomi laukeliai:</w:t>
      </w:r>
    </w:p>
    <w:p w14:paraId="598871EA" w14:textId="77777777" w:rsidR="006B2844" w:rsidRDefault="006B2844" w:rsidP="00254F1F">
      <w:pPr>
        <w:pStyle w:val="Sraopastraipa"/>
        <w:numPr>
          <w:ilvl w:val="0"/>
          <w:numId w:val="27"/>
        </w:numPr>
      </w:pPr>
      <w:r>
        <w:t>prekybos politikos priemonių taikymui reikalingi duomenys;</w:t>
      </w:r>
    </w:p>
    <w:p w14:paraId="628716A4" w14:textId="77777777" w:rsidR="006B2844" w:rsidRDefault="006B2844" w:rsidP="00254F1F">
      <w:pPr>
        <w:pStyle w:val="Sraopastraipa"/>
        <w:numPr>
          <w:ilvl w:val="0"/>
          <w:numId w:val="27"/>
        </w:numPr>
      </w:pPr>
      <w:r>
        <w:t>ekvivalentiškos prekės.</w:t>
      </w:r>
    </w:p>
    <w:p w14:paraId="737C7C59" w14:textId="77777777" w:rsidR="00805DE0" w:rsidRPr="00F8639A" w:rsidRDefault="006B2844" w:rsidP="00F8639A">
      <w:r>
        <w:t>Įrašius informaciją, failą reikia konvertuoti (eksporto funkcija) į kableliais atskirtų reikšmių failą, kad jį būtų galima įkelti į sistemą.</w:t>
      </w:r>
    </w:p>
    <w:p w14:paraId="09BB5C52" w14:textId="77777777" w:rsidR="00CA4EF1" w:rsidRDefault="00CA4EF1" w:rsidP="00F23251">
      <w:pPr>
        <w:pStyle w:val="Antrat2"/>
      </w:pPr>
      <w:bookmarkStart w:id="35" w:name="_Toc54783713"/>
      <w:r>
        <w:t>Priimti INF prašymą ir sukurti INF</w:t>
      </w:r>
      <w:bookmarkEnd w:id="35"/>
    </w:p>
    <w:p w14:paraId="73D15E2C" w14:textId="77777777" w:rsidR="00342F09" w:rsidRDefault="00CA4EF1" w:rsidP="00342F09">
      <w:pPr>
        <w:rPr>
          <w:highlight w:val="yellow"/>
        </w:rPr>
      </w:pPr>
      <w:r>
        <w:t>Kai gaunamas INF prašymas, prašyme yra konkreti užduotis sutikti, kad būtų sukurtas INF. Muitinės pareigūnas gali tęsti ir sukurti INF, pasirinkdamas prašymo formos apačioje esantį pasirinkimą „Taip“. Prieš priimdamas sprendimą dėl INF sukūrimo, muitinės pareigūnas gali peržiūrėti INF prašymo turinį, spustelėdamas skirtuką „INF duomenys“. Per sistemą leidimo turėtojui bus išsiųstas atitinkamas pranešimas, kad prižiūrinčioji muitinės įstaiga priėmė INF prašymą.</w:t>
      </w:r>
    </w:p>
    <w:p w14:paraId="4216BA84" w14:textId="77777777" w:rsidR="00CA4EF1" w:rsidRDefault="00342F09" w:rsidP="00342F09">
      <w:r>
        <w:t>Pasirinkus „Ne“, INF prašymas bus atmestas. Leidimo turėtojas per INF sistemą gauna atitinkamą pranešimą apie tai, kad prižiūrinčioji muitinės įstaiga atmetė INF prašymą.</w:t>
      </w:r>
    </w:p>
    <w:p w14:paraId="7CFE2F98" w14:textId="77777777" w:rsidR="00CA4EF1" w:rsidRDefault="00A71497" w:rsidP="00CA4EF1">
      <w:r>
        <w:rPr>
          <w:noProof/>
          <w:lang w:eastAsia="lt-LT"/>
        </w:rPr>
        <w:drawing>
          <wp:inline distT="0" distB="0" distL="0" distR="0" wp14:anchorId="0AC0F09E" wp14:editId="26DB918D">
            <wp:extent cx="4759115" cy="2086375"/>
            <wp:effectExtent l="0" t="0" r="3810" b="9525"/>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1"/>
                    <a:srcRect r="45153"/>
                    <a:stretch/>
                  </pic:blipFill>
                  <pic:spPr>
                    <a:xfrm>
                      <a:off x="0" y="0"/>
                      <a:ext cx="4759115" cy="2086375"/>
                    </a:xfrm>
                    <a:prstGeom prst="rect">
                      <a:avLst/>
                    </a:prstGeom>
                  </pic:spPr>
                </pic:pic>
              </a:graphicData>
            </a:graphic>
          </wp:inline>
        </w:drawing>
      </w:r>
    </w:p>
    <w:p w14:paraId="3E74CBA9" w14:textId="77777777" w:rsidR="00342F09" w:rsidRDefault="00342F09" w:rsidP="00342F09">
      <w:pPr>
        <w:spacing w:line="257" w:lineRule="auto"/>
        <w:jc w:val="left"/>
      </w:pPr>
      <w:r>
        <w:t xml:space="preserve">Prieš patvirtindamas A tipo INF prašymą dėl laikinojo įvežimo perdirbti EX/IM arba laikinojo išvežimo perdirbti IM/EX procedūros, muitinės pareigūnas turi patikrinti, ar ekonominės veiklos vykdytojas į prašymą įtraukė informaciją apie ekvivalentiškas prekes. Peržiūrint informaciją, prieš eilutę, kurioje nurodytos ekvivalentiškos prekės, rodoma varnelė „√“, o prieš eilutę, kurioje nėra ekvivalentiškų prekių, rodomas kryžiukas „x“. </w:t>
      </w:r>
    </w:p>
    <w:p w14:paraId="21B5EC89" w14:textId="77777777" w:rsidR="00342F09" w:rsidRDefault="00342F09" w:rsidP="00342F09">
      <w:r>
        <w:t>Jei į INF įtrauktos ekvivalentiškos prekės, atliekant tolesnius INF tvarkymo veiksmus kai kurie duomenų laukeliai bus užpildyti automatiškai. Jei INF nėra informacijos apie ekvivalentiškas prekes, prižiūrinčioji muitinės įstaiga gali pakeisti INF vėlesniame etape, pasirinkdama pakeitimų procesą.</w:t>
      </w:r>
    </w:p>
    <w:p w14:paraId="5B400AF3" w14:textId="77777777" w:rsidR="00342F09" w:rsidRPr="00CA4EF1" w:rsidRDefault="00342F09" w:rsidP="00342F09">
      <w:r>
        <w:rPr>
          <w:noProof/>
          <w:lang w:eastAsia="lt-LT"/>
        </w:rPr>
        <w:drawing>
          <wp:inline distT="0" distB="0" distL="0" distR="0" wp14:anchorId="506B91E2" wp14:editId="49C865C4">
            <wp:extent cx="5734050" cy="1517134"/>
            <wp:effectExtent l="0" t="0" r="0" b="0"/>
            <wp:docPr id="126388894" name="Kuva 126388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734050" cy="1517134"/>
                    </a:xfrm>
                    <a:prstGeom prst="rect">
                      <a:avLst/>
                    </a:prstGeom>
                  </pic:spPr>
                </pic:pic>
              </a:graphicData>
            </a:graphic>
          </wp:inline>
        </w:drawing>
      </w:r>
    </w:p>
    <w:p w14:paraId="42F0FB8C" w14:textId="77777777" w:rsidR="00F23251" w:rsidRDefault="00F23251" w:rsidP="00F23251">
      <w:pPr>
        <w:pStyle w:val="Antrat2"/>
      </w:pPr>
      <w:bookmarkStart w:id="36" w:name="_Toc54783714"/>
      <w:r>
        <w:t>Laikinojo įvežimo perdirbti IM/EX procedūra</w:t>
      </w:r>
      <w:bookmarkEnd w:id="36"/>
    </w:p>
    <w:p w14:paraId="31EEF996" w14:textId="77777777" w:rsidR="00342F09" w:rsidRDefault="00342F09" w:rsidP="00342F09">
      <w:r>
        <w:t>Laikinojo įvežimo perdirbti IM/EX procedūra yra muitinės procedūra, kai ne Sąjungos prekėms įforminama laikinojo įvežimo perdirbti procedūra, jos perdirbamos, o vėliau laikinojo įvežimo perdirbti procedūros įvykdymas patvirtinamas reeksportuojant nepakeisto pavidalo prekes, tarpinius produktus arba perdirbtuosius produktus. Laikinojo įvežimo perdirbti įvykdymas taip pat gali būti pripažįstamas įforminant tolesnę nepakeisto pavidalo prekių, tarpinių produktų arba perdirbtųjų produktų muitinės procedūrą (ši konkreti galimybė dar neįgyvendinta).</w:t>
      </w:r>
    </w:p>
    <w:p w14:paraId="37E9AD29" w14:textId="6AB891B7" w:rsidR="00342F09" w:rsidRDefault="00342F09" w:rsidP="00342F09">
      <w:r>
        <w:t>Jei laikinojo įvežimo perdirbti IM/EX procedūra susijusi su daugiau nei viena valstybe nare, reikia sukurti laikinojo įvežimo perdirbti IM/EX procedūros INF. Sukūrus INF prižiūrinčiojoje muitinės įstaigoje, INF tvarkymas INF sistemoje vyksta tokia tvarka:</w:t>
      </w:r>
    </w:p>
    <w:p w14:paraId="45BB10C4" w14:textId="25C4458B" w:rsidR="003C7B13" w:rsidRPr="00342F09" w:rsidRDefault="003C7B13" w:rsidP="00342F09">
      <w:r>
        <w:rPr>
          <w:noProof/>
          <w:lang w:eastAsia="lt-LT"/>
        </w:rPr>
        <w:drawing>
          <wp:inline distT="0" distB="0" distL="0" distR="0" wp14:anchorId="426AFC07" wp14:editId="02B2F095">
            <wp:extent cx="4641850" cy="641350"/>
            <wp:effectExtent l="0" t="0" r="6350" b="6350"/>
            <wp:docPr id="1814836707" name="Picture 181483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41850" cy="641350"/>
                    </a:xfrm>
                    <a:prstGeom prst="rect">
                      <a:avLst/>
                    </a:prstGeom>
                    <a:noFill/>
                  </pic:spPr>
                </pic:pic>
              </a:graphicData>
            </a:graphic>
          </wp:inline>
        </w:drawing>
      </w:r>
    </w:p>
    <w:p w14:paraId="3E06DAB9" w14:textId="77777777" w:rsidR="00333BE7" w:rsidRDefault="00333BE7" w:rsidP="00333BE7">
      <w:pPr>
        <w:pStyle w:val="Sraopastraipa"/>
        <w:numPr>
          <w:ilvl w:val="0"/>
          <w:numId w:val="20"/>
        </w:numPr>
      </w:pPr>
      <w:r>
        <w:t>Kiekvienas veiksmas, kurį turi atlikti konkreti muitinės įstaiga, yra viršutiniame dešiniajame ekrano kampe. Galimi laikinojo įvežimo perdirbti IM/EX proceso veiksmai yra šie:</w:t>
      </w:r>
    </w:p>
    <w:p w14:paraId="2801C606" w14:textId="77777777" w:rsidR="00333BE7" w:rsidRDefault="00333BE7" w:rsidP="001D7FF3">
      <w:r>
        <w:rPr>
          <w:noProof/>
          <w:lang w:eastAsia="lt-LT"/>
        </w:rPr>
        <w:drawing>
          <wp:inline distT="0" distB="0" distL="0" distR="0" wp14:anchorId="78DDEE89" wp14:editId="7514EF95">
            <wp:extent cx="5622898" cy="559857"/>
            <wp:effectExtent l="19050" t="19050" r="16510" b="12065"/>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34">
                      <a:extLst>
                        <a:ext uri="{28A0092B-C50C-407E-A947-70E740481C1C}">
                          <a14:useLocalDpi xmlns:a14="http://schemas.microsoft.com/office/drawing/2010/main" val="0"/>
                        </a:ext>
                      </a:extLst>
                    </a:blip>
                    <a:srcRect l="67397" t="21751" r="503" b="68006"/>
                    <a:stretch/>
                  </pic:blipFill>
                  <pic:spPr>
                    <a:xfrm>
                      <a:off x="0" y="0"/>
                      <a:ext cx="5622898" cy="559857"/>
                    </a:xfrm>
                    <a:prstGeom prst="rect">
                      <a:avLst/>
                    </a:prstGeom>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softEdge rad="112500"/>
                    </a:effectLst>
                  </pic:spPr>
                </pic:pic>
              </a:graphicData>
            </a:graphic>
          </wp:inline>
        </w:drawing>
      </w:r>
    </w:p>
    <w:p w14:paraId="67168D59" w14:textId="77777777" w:rsidR="009F4848" w:rsidRDefault="009F4848" w:rsidP="009F4848">
      <w:pPr>
        <w:pStyle w:val="Antrat3"/>
      </w:pPr>
      <w:bookmarkStart w:id="37" w:name="_Toc54783715"/>
      <w:r>
        <w:t>INF tvarkymas ĮMĮ</w:t>
      </w:r>
      <w:bookmarkEnd w:id="37"/>
    </w:p>
    <w:p w14:paraId="67397FDF" w14:textId="77777777" w:rsidR="004D5C7D" w:rsidRDefault="004D5C7D" w:rsidP="009F4848">
      <w:r>
        <w:t>Kai muitinės deklaracijoje, skirtoje įforminti prekių laikinojo įvežimo perdirbti procedūrą (prašomos muitinės procedūros kodas 51), nurodytas INF, kuriam suteiktas papildomo dokumento kodas C710, ir INF numeris, muitinės pareigūnas prisijungia prie INF SP sistemos ir atlieka paiešką kairėje esančio meniu skirsnyje „Ieškoti INF“, kad surastų INF, atitinkantį nurodytą INF numerį.</w:t>
      </w:r>
    </w:p>
    <w:p w14:paraId="23EB8779" w14:textId="77777777" w:rsidR="004D5C7D" w:rsidRDefault="004D5C7D" w:rsidP="009F4848">
      <w:r>
        <w:rPr>
          <w:noProof/>
          <w:lang w:eastAsia="lt-LT"/>
        </w:rPr>
        <w:drawing>
          <wp:inline distT="0" distB="0" distL="0" distR="0" wp14:anchorId="3F382409" wp14:editId="67CB3F50">
            <wp:extent cx="5752465" cy="1303362"/>
            <wp:effectExtent l="0" t="0" r="635" b="0"/>
            <wp:docPr id="1061439311" name="Kuva 1061439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b="4299"/>
                    <a:stretch/>
                  </pic:blipFill>
                  <pic:spPr bwMode="auto">
                    <a:xfrm>
                      <a:off x="0" y="0"/>
                      <a:ext cx="5753098" cy="1303505"/>
                    </a:xfrm>
                    <a:prstGeom prst="rect">
                      <a:avLst/>
                    </a:prstGeom>
                    <a:ln>
                      <a:noFill/>
                    </a:ln>
                    <a:extLst>
                      <a:ext uri="{53640926-AAD7-44D8-BBD7-CCE9431645EC}">
                        <a14:shadowObscured xmlns:a14="http://schemas.microsoft.com/office/drawing/2010/main"/>
                      </a:ext>
                    </a:extLst>
                  </pic:spPr>
                </pic:pic>
              </a:graphicData>
            </a:graphic>
          </wp:inline>
        </w:drawing>
      </w:r>
    </w:p>
    <w:p w14:paraId="1DB8F14B" w14:textId="77777777" w:rsidR="004D5C7D" w:rsidRDefault="004D5C7D" w:rsidP="004D5C7D">
      <w:r>
        <w:t xml:space="preserve">Jei INF statusas yra „Prieinamas“, muitinės pareigūnas gali tęsti įforminimo procesą INF sistemoje, spustelėdamas veiksmo mygtuką „Įforminti prekių procedūrą“. </w:t>
      </w:r>
    </w:p>
    <w:p w14:paraId="5B0D96E5" w14:textId="77777777" w:rsidR="004D5C7D" w:rsidRDefault="004D5C7D" w:rsidP="009F4848"/>
    <w:p w14:paraId="3362C86D" w14:textId="77777777" w:rsidR="00C572B1" w:rsidRDefault="00C572B1" w:rsidP="009F4848">
      <w:r>
        <w:rPr>
          <w:noProof/>
          <w:lang w:eastAsia="lt-LT"/>
        </w:rPr>
        <w:drawing>
          <wp:inline distT="0" distB="0" distL="0" distR="0" wp14:anchorId="7B48DC4A" wp14:editId="3538093B">
            <wp:extent cx="5760720" cy="2607945"/>
            <wp:effectExtent l="19050" t="19050" r="11430" b="2095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6" cstate="print">
                      <a:extLst>
                        <a:ext uri="{28A0092B-C50C-407E-A947-70E740481C1C}">
                          <a14:useLocalDpi xmlns:a14="http://schemas.microsoft.com/office/drawing/2010/main" val="0"/>
                        </a:ext>
                      </a:extLst>
                    </a:blip>
                    <a:srcRect l="11659" t="7075"/>
                    <a:stretch/>
                  </pic:blipFill>
                  <pic:spPr>
                    <a:xfrm>
                      <a:off x="0" y="0"/>
                      <a:ext cx="5760720" cy="2607945"/>
                    </a:xfrm>
                    <a:prstGeom prst="rect">
                      <a:avLst/>
                    </a:prstGeom>
                    <a:ln>
                      <a:solidFill>
                        <a:schemeClr val="bg1">
                          <a:lumMod val="85000"/>
                        </a:schemeClr>
                      </a:solidFill>
                    </a:ln>
                  </pic:spPr>
                </pic:pic>
              </a:graphicData>
            </a:graphic>
          </wp:inline>
        </w:drawing>
      </w:r>
    </w:p>
    <w:p w14:paraId="6FAFD363" w14:textId="77777777" w:rsidR="00D94AD5" w:rsidRDefault="004D5C7D" w:rsidP="009F4848">
      <w:r>
        <w:t>Įrašomi šie duomenys iš muitinės deklaracijos:</w:t>
      </w:r>
    </w:p>
    <w:p w14:paraId="474D7C58" w14:textId="77777777" w:rsidR="00FB7537" w:rsidRDefault="00FB7537" w:rsidP="00FB7537">
      <w:pPr>
        <w:pStyle w:val="Sraopastraipa"/>
        <w:numPr>
          <w:ilvl w:val="0"/>
          <w:numId w:val="20"/>
        </w:numPr>
      </w:pPr>
      <w:r>
        <w:t>muitinės deklaracijos numeris (MRN),</w:t>
      </w:r>
    </w:p>
    <w:p w14:paraId="02A80DB8" w14:textId="77777777" w:rsidR="00FB7537" w:rsidRDefault="00FB7537" w:rsidP="00FB7537">
      <w:pPr>
        <w:pStyle w:val="Sraopastraipa"/>
        <w:numPr>
          <w:ilvl w:val="0"/>
          <w:numId w:val="20"/>
        </w:numPr>
      </w:pPr>
      <w:r>
        <w:t>deklaracijos rūšis,</w:t>
      </w:r>
    </w:p>
    <w:p w14:paraId="042305D8" w14:textId="77777777" w:rsidR="00FB7537" w:rsidRDefault="00DE4B8E" w:rsidP="00FB7537">
      <w:pPr>
        <w:pStyle w:val="Sraopastraipa"/>
        <w:numPr>
          <w:ilvl w:val="0"/>
          <w:numId w:val="20"/>
        </w:numPr>
      </w:pPr>
      <w:r>
        <w:t>prašomos įforminti procedūros kodas,</w:t>
      </w:r>
    </w:p>
    <w:p w14:paraId="4EA3D336" w14:textId="77777777" w:rsidR="00FB7537" w:rsidRDefault="00FB7537" w:rsidP="00FB7537">
      <w:pPr>
        <w:pStyle w:val="Sraopastraipa"/>
        <w:numPr>
          <w:ilvl w:val="0"/>
          <w:numId w:val="20"/>
        </w:numPr>
      </w:pPr>
      <w:r>
        <w:t>ankstesnės procedūros kodas.</w:t>
      </w:r>
    </w:p>
    <w:p w14:paraId="7DEAA1BC" w14:textId="77777777" w:rsidR="00FB05C8" w:rsidRDefault="004D5C7D" w:rsidP="00FB05C8">
      <w:r>
        <w:t>Taip pat turi būti nurodoma ši informacija:</w:t>
      </w:r>
    </w:p>
    <w:p w14:paraId="2D4BA621" w14:textId="77777777" w:rsidR="00FB05C8" w:rsidRDefault="004D5C7D" w:rsidP="00FB05C8">
      <w:pPr>
        <w:pStyle w:val="Sraopastraipa"/>
        <w:numPr>
          <w:ilvl w:val="0"/>
          <w:numId w:val="20"/>
        </w:numPr>
      </w:pPr>
      <w:r>
        <w:t>ne Sąjungos prekių, kurioms įforminama laikinojo įvežimo perdirbti procedūra, prekės kodas, prekių aprašymas, prekių kiekis ir vertė. anksčiau įrašytas MRN taip pat bus automatiškai perkeltas į šį laukelį.</w:t>
      </w:r>
    </w:p>
    <w:p w14:paraId="4A310B24" w14:textId="77777777" w:rsidR="001F1BFA" w:rsidRDefault="007360D9" w:rsidP="00FB05C8">
      <w:pPr>
        <w:pStyle w:val="Sraopastraipa"/>
        <w:numPr>
          <w:ilvl w:val="0"/>
          <w:numId w:val="20"/>
        </w:numPr>
      </w:pPr>
      <w:r>
        <w:t>Pasirinkite faktinę įforminimo datą, kai prekėms buvo įforminta procedūra, ir procedūros įvykdymo pripažinimo terminą. Faktinė prekių procedūros įforminimo data gali būti dabartinė diena arba bet kuri ankstesnė diena.</w:t>
      </w:r>
    </w:p>
    <w:p w14:paraId="56854509" w14:textId="77777777" w:rsidR="009F4848" w:rsidRDefault="009F4848" w:rsidP="009F4848">
      <w:pPr>
        <w:pStyle w:val="Antrat3"/>
      </w:pPr>
      <w:bookmarkStart w:id="38" w:name="_Ref41310164"/>
      <w:bookmarkStart w:id="39" w:name="_Ref41310170"/>
      <w:bookmarkStart w:id="40" w:name="_Toc54783716"/>
      <w:r>
        <w:t>INF tvarkymas ĮPMĮ</w:t>
      </w:r>
      <w:bookmarkEnd w:id="38"/>
      <w:bookmarkEnd w:id="39"/>
      <w:bookmarkEnd w:id="40"/>
    </w:p>
    <w:p w14:paraId="51B645C2" w14:textId="77777777" w:rsidR="004D5C7D" w:rsidRDefault="004D5C7D" w:rsidP="009F4848">
      <w:r>
        <w:t>Kai muitinės deklaracijoje, skirtoje prekių, kurioms įforminta laikinojo įvežimo perdirbti procedūra, reeksportui nurodytas INF, kuriam suteiktas papildomo dokumento kodas C710, ir INF numeris, įvykdymą pripažįstančiosios muitinės įstaigos muitinės pareigūnas prisijungia prie INF SP sistemos ir atlieka paiešką kairėje esančio meniu skirsnyje „Ieškoti INF“, kad surastų INF, atitinkantį nurodytą INF numerį.</w:t>
      </w:r>
    </w:p>
    <w:p w14:paraId="589EF4FF" w14:textId="77777777" w:rsidR="004D5C7D" w:rsidRDefault="004D5C7D" w:rsidP="009F4848">
      <w:r>
        <w:rPr>
          <w:noProof/>
          <w:lang w:eastAsia="lt-LT"/>
        </w:rPr>
        <w:drawing>
          <wp:inline distT="0" distB="0" distL="0" distR="0" wp14:anchorId="41C6EA22" wp14:editId="0711020E">
            <wp:extent cx="5753098" cy="1362075"/>
            <wp:effectExtent l="0" t="0" r="0" b="0"/>
            <wp:docPr id="1616338197" name="Kuva 1616338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3098" cy="1362075"/>
                    </a:xfrm>
                    <a:prstGeom prst="rect">
                      <a:avLst/>
                    </a:prstGeom>
                  </pic:spPr>
                </pic:pic>
              </a:graphicData>
            </a:graphic>
          </wp:inline>
        </w:drawing>
      </w:r>
    </w:p>
    <w:p w14:paraId="6529CC73" w14:textId="77777777" w:rsidR="004D5C7D" w:rsidRDefault="004D5C7D" w:rsidP="009F4848">
      <w:r>
        <w:t>Jei INF statusas yra „Prieinamas“, muitinės pareigūnas gali tęsti įvykdymo pripažinimo procesą INF sistemoje. Įvykdymą pripažįstančiosios muitinės įstaigos muitinės pareigūnas turi pasirinkti veiksmo mygtuką „Pripažinti įvykdymą“, kad būtų nukreiptas į kitą puslapį, kuriame galės atlikti toliau nurodytas užduotis.</w:t>
      </w:r>
    </w:p>
    <w:p w14:paraId="0F95549C" w14:textId="77777777" w:rsidR="009E2B45" w:rsidRDefault="006019EB" w:rsidP="009F4848">
      <w:r>
        <w:rPr>
          <w:noProof/>
          <w:lang w:eastAsia="lt-LT"/>
        </w:rPr>
        <w:drawing>
          <wp:inline distT="0" distB="0" distL="0" distR="0" wp14:anchorId="3288958C" wp14:editId="3CDDFA1F">
            <wp:extent cx="3390643" cy="1695450"/>
            <wp:effectExtent l="19050" t="19050" r="19685" b="19050"/>
            <wp:docPr id="1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rotWithShape="1">
                    <a:blip r:embed="rId37">
                      <a:extLst>
                        <a:ext uri="{28A0092B-C50C-407E-A947-70E740481C1C}">
                          <a14:useLocalDpi xmlns:a14="http://schemas.microsoft.com/office/drawing/2010/main" val="0"/>
                        </a:ext>
                      </a:extLst>
                    </a:blip>
                    <a:srcRect l="10484" t="8882" r="63070" b="37011"/>
                    <a:stretch/>
                  </pic:blipFill>
                  <pic:spPr bwMode="auto">
                    <a:xfrm>
                      <a:off x="0" y="0"/>
                      <a:ext cx="3415033" cy="1707646"/>
                    </a:xfrm>
                    <a:prstGeom prst="rect">
                      <a:avLst/>
                    </a:prstGeom>
                    <a:noFill/>
                    <a:ln>
                      <a:solidFill>
                        <a:schemeClr val="bg1">
                          <a:lumMod val="85000"/>
                        </a:schemeClr>
                      </a:solidFill>
                    </a:ln>
                  </pic:spPr>
                </pic:pic>
              </a:graphicData>
            </a:graphic>
          </wp:inline>
        </w:drawing>
      </w:r>
    </w:p>
    <w:p w14:paraId="6EDBAFAC" w14:textId="77777777" w:rsidR="009E2B45" w:rsidRDefault="009F685B" w:rsidP="009F4848">
      <w:r>
        <w:t>Įrašyti faktinę įvykdymo pripažinimo datą. Jei ankstesnio etapo įvykdymo pripažinimo terminas yra praėjęs, muitinės pareigūnas nukreipiamas į puslapį, kuriame nusprendžia, ar tęsti įvykdymo pripažinimą nepaisant to, kad terminas yra pasibaigęs. Kitoje versijoje bus pridėtas papildomas laukelis pagrindimui.</w:t>
      </w:r>
    </w:p>
    <w:p w14:paraId="7CEF52DD" w14:textId="77777777" w:rsidR="00E749E0" w:rsidRDefault="00E749E0" w:rsidP="009F4848">
      <w:r>
        <w:rPr>
          <w:noProof/>
          <w:lang w:eastAsia="lt-LT"/>
        </w:rPr>
        <w:drawing>
          <wp:inline distT="0" distB="0" distL="0" distR="0" wp14:anchorId="2AD13E12" wp14:editId="384704F7">
            <wp:extent cx="6262046" cy="1838325"/>
            <wp:effectExtent l="0" t="0" r="5715" b="0"/>
            <wp:docPr id="17"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rotWithShape="1">
                    <a:blip r:embed="rId38">
                      <a:extLst>
                        <a:ext uri="{28A0092B-C50C-407E-A947-70E740481C1C}">
                          <a14:useLocalDpi xmlns:a14="http://schemas.microsoft.com/office/drawing/2010/main" val="0"/>
                        </a:ext>
                      </a:extLst>
                    </a:blip>
                    <a:srcRect l="10790" t="21390" r="42384" b="29884"/>
                    <a:stretch/>
                  </pic:blipFill>
                  <pic:spPr bwMode="auto">
                    <a:xfrm>
                      <a:off x="0" y="0"/>
                      <a:ext cx="6279007" cy="1843304"/>
                    </a:xfrm>
                    <a:prstGeom prst="rect">
                      <a:avLst/>
                    </a:prstGeom>
                    <a:noFill/>
                    <a:ln>
                      <a:noFill/>
                    </a:ln>
                  </pic:spPr>
                </pic:pic>
              </a:graphicData>
            </a:graphic>
          </wp:inline>
        </w:drawing>
      </w:r>
    </w:p>
    <w:p w14:paraId="044AF262" w14:textId="77777777" w:rsidR="00620215" w:rsidRDefault="004D5C7D" w:rsidP="009F4848">
      <w:r>
        <w:t>Teigiamas sprendimas leidžia tęsti įvykdymo pripažinimo procesą INF sistemoje.</w:t>
      </w:r>
    </w:p>
    <w:p w14:paraId="4A414416" w14:textId="77777777" w:rsidR="00620215" w:rsidRDefault="00644EFF" w:rsidP="009F4848">
      <w:r>
        <w:t>Kitu veiksmu faktiškai pateikiami konkretūs duomenys:</w:t>
      </w:r>
    </w:p>
    <w:p w14:paraId="44DDD975" w14:textId="77777777" w:rsidR="00AE3F12" w:rsidRDefault="00AE3F12" w:rsidP="009F4848">
      <w:r>
        <w:rPr>
          <w:noProof/>
          <w:lang w:eastAsia="lt-LT"/>
        </w:rPr>
        <w:drawing>
          <wp:inline distT="0" distB="0" distL="0" distR="0" wp14:anchorId="17965C10" wp14:editId="7E568D9A">
            <wp:extent cx="5760720" cy="2025650"/>
            <wp:effectExtent l="0" t="0" r="0" b="0"/>
            <wp:docPr id="18"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rotWithShape="1">
                    <a:blip r:embed="rId39" cstate="print">
                      <a:extLst>
                        <a:ext uri="{28A0092B-C50C-407E-A947-70E740481C1C}">
                          <a14:useLocalDpi xmlns:a14="http://schemas.microsoft.com/office/drawing/2010/main" val="0"/>
                        </a:ext>
                      </a:extLst>
                    </a:blip>
                    <a:srcRect l="10235" t="7293"/>
                    <a:stretch/>
                  </pic:blipFill>
                  <pic:spPr bwMode="auto">
                    <a:xfrm>
                      <a:off x="0" y="0"/>
                      <a:ext cx="5760720" cy="2025650"/>
                    </a:xfrm>
                    <a:prstGeom prst="rect">
                      <a:avLst/>
                    </a:prstGeom>
                    <a:noFill/>
                    <a:ln>
                      <a:noFill/>
                    </a:ln>
                  </pic:spPr>
                </pic:pic>
              </a:graphicData>
            </a:graphic>
          </wp:inline>
        </w:drawing>
      </w:r>
    </w:p>
    <w:p w14:paraId="0DEC32B3" w14:textId="77777777" w:rsidR="00AE3F12" w:rsidRDefault="004A54C7" w:rsidP="004A54C7">
      <w:pPr>
        <w:pStyle w:val="Sraopastraipa"/>
        <w:numPr>
          <w:ilvl w:val="0"/>
          <w:numId w:val="20"/>
        </w:numPr>
      </w:pPr>
      <w:r>
        <w:t>Muitinės deklaracijos numeris (MRN)</w:t>
      </w:r>
    </w:p>
    <w:p w14:paraId="3961C4A9" w14:textId="77777777" w:rsidR="00FF7F8D" w:rsidRDefault="0038759B" w:rsidP="004A54C7">
      <w:pPr>
        <w:pStyle w:val="Sraopastraipa"/>
        <w:numPr>
          <w:ilvl w:val="0"/>
          <w:numId w:val="20"/>
        </w:numPr>
      </w:pPr>
      <w:r>
        <w:t>Faktiniai perdirbtieji produktai, gauti pagal laikinąjį įvežimą perdirbti (prekės kodas, produktų aprašymas, produktų kiekis ir matavimo vienetas, produktų vertė ir valiuta)</w:t>
      </w:r>
    </w:p>
    <w:p w14:paraId="76C253BE" w14:textId="77777777" w:rsidR="00D40C96" w:rsidRDefault="00A27B10" w:rsidP="004A54C7">
      <w:pPr>
        <w:pStyle w:val="Sraopastraipa"/>
        <w:numPr>
          <w:ilvl w:val="0"/>
          <w:numId w:val="20"/>
        </w:numPr>
      </w:pPr>
      <w:r>
        <w:t>Neprivalomas pasirinkimo langelis, skirtas informacijai apie nepakeisto pavidalo prekes ir (arba) tarpinius produktus. Pasirinkus vieną iš šių variantų, į INF sistemą atitinkamai įvedama papildoma informacija.</w:t>
      </w:r>
    </w:p>
    <w:p w14:paraId="1813A3C0" w14:textId="77777777" w:rsidR="00AE0457" w:rsidRDefault="00AE0457" w:rsidP="009F4848"/>
    <w:p w14:paraId="447DBCD0" w14:textId="77777777" w:rsidR="00AE0457" w:rsidRPr="00AE0457" w:rsidRDefault="00AE0457" w:rsidP="009F4848">
      <w:pPr>
        <w:rPr>
          <w:b/>
          <w:u w:val="single"/>
        </w:rPr>
      </w:pPr>
      <w:r>
        <w:rPr>
          <w:b/>
          <w:u w:val="single"/>
        </w:rPr>
        <w:t>Pastaba</w:t>
      </w:r>
    </w:p>
    <w:p w14:paraId="26C15D04" w14:textId="77777777" w:rsidR="00AE0457" w:rsidRPr="00AE0457" w:rsidRDefault="004D5C7D" w:rsidP="009F4848">
      <w:pPr>
        <w:rPr>
          <w:i/>
        </w:rPr>
      </w:pPr>
      <w:r>
        <w:t>ĮPMĮ atlikus INF tvarkymą, jo tvarkymą gali tęsti IMĮ. Tam tikrais atvejais IMĮ gali netęsti INF tvarkymo.</w:t>
      </w:r>
    </w:p>
    <w:p w14:paraId="631A3A0B" w14:textId="77777777" w:rsidR="009F4848" w:rsidRDefault="009F4848" w:rsidP="009F4848">
      <w:pPr>
        <w:pStyle w:val="Antrat3"/>
      </w:pPr>
      <w:bookmarkStart w:id="41" w:name="_Toc54783717"/>
      <w:r>
        <w:t>INF tvarkymas IMĮ</w:t>
      </w:r>
      <w:bookmarkEnd w:id="41"/>
    </w:p>
    <w:p w14:paraId="00319ECD" w14:textId="77777777" w:rsidR="00A5729F" w:rsidRDefault="004D5C7D" w:rsidP="009F4848">
      <w:r>
        <w:rPr>
          <w:sz w:val="22"/>
          <w:szCs w:val="22"/>
        </w:rPr>
        <w:t xml:space="preserve">Išvykimo muitinės įstaigos muitinės pareigūnas, remdamasis INF numerio informacija muitinės deklaracijoje, prisijungia prie INF SP sistemos ir atlieka paiešką, kad surastų INF, atitinkantį nurodytą INF numerį. Jei INF statusas yra „Prieinamas“, muitinės pareigūnas gali tęsti išvežimo procesą INF sistemoje. Jis turi pasirinkti veiksmo mygtuką „Išvežimas“, kad galėtų tęsti išvežimo rezultato registravimą. </w:t>
      </w:r>
      <w:r>
        <w:t xml:space="preserve">Jis nukreipiamas į kitą puslapį, kur gali įregistruoti </w:t>
      </w:r>
      <w:r>
        <w:rPr>
          <w:sz w:val="22"/>
          <w:szCs w:val="22"/>
        </w:rPr>
        <w:fldChar w:fldCharType="begin"/>
      </w:r>
      <w:r>
        <w:rPr>
          <w:sz w:val="22"/>
          <w:szCs w:val="22"/>
        </w:rPr>
        <w:instrText xml:space="preserve"> REF _Ref41310170 \r \h </w:instrText>
      </w:r>
      <w:r>
        <w:rPr>
          <w:sz w:val="22"/>
          <w:szCs w:val="22"/>
        </w:rPr>
      </w:r>
      <w:r>
        <w:rPr>
          <w:sz w:val="22"/>
          <w:szCs w:val="22"/>
        </w:rPr>
        <w:fldChar w:fldCharType="separate"/>
      </w:r>
      <w:r w:rsidR="007C0786">
        <w:rPr>
          <w:sz w:val="22"/>
          <w:szCs w:val="22"/>
        </w:rPr>
        <w:t>4.5.2</w:t>
      </w:r>
      <w:r>
        <w:rPr>
          <w:sz w:val="22"/>
          <w:szCs w:val="22"/>
        </w:rPr>
        <w:fldChar w:fldCharType="end"/>
      </w:r>
      <w:r>
        <w:t xml:space="preserve"> punkte nurodyto etapo konkretaus MRN išvežimo rezultatą.</w:t>
      </w:r>
    </w:p>
    <w:p w14:paraId="0AA5DA0B" w14:textId="77777777" w:rsidR="009F4848" w:rsidRDefault="00A5729F" w:rsidP="009F4848">
      <w:r>
        <w:rPr>
          <w:noProof/>
          <w:lang w:eastAsia="lt-LT"/>
        </w:rPr>
        <w:drawing>
          <wp:inline distT="0" distB="0" distL="0" distR="0" wp14:anchorId="59834B33" wp14:editId="1CE8BFEB">
            <wp:extent cx="3471412" cy="3409950"/>
            <wp:effectExtent l="57150" t="57150" r="110490" b="114300"/>
            <wp:docPr id="11" name="Content Placeholder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pic:cNvPicPr>
                      <a:picLocks noGrp="1" noChangeAspect="1"/>
                    </pic:cNvPicPr>
                  </pic:nvPicPr>
                  <pic:blipFill rotWithShape="1">
                    <a:blip r:embed="rId40">
                      <a:extLst>
                        <a:ext uri="{28A0092B-C50C-407E-A947-70E740481C1C}">
                          <a14:useLocalDpi xmlns:a14="http://schemas.microsoft.com/office/drawing/2010/main" val="0"/>
                        </a:ext>
                      </a:extLst>
                    </a:blip>
                    <a:srcRect l="12384" t="18225" r="59122" b="6774"/>
                    <a:stretch/>
                  </pic:blipFill>
                  <pic:spPr bwMode="auto">
                    <a:xfrm>
                      <a:off x="0" y="0"/>
                      <a:ext cx="3476911" cy="3415351"/>
                    </a:xfrm>
                    <a:prstGeom prst="rect">
                      <a:avLst/>
                    </a:prstGeom>
                    <a:noFill/>
                    <a:ln>
                      <a:solidFill>
                        <a:schemeClr val="bg1">
                          <a:lumMod val="85000"/>
                        </a:schemeClr>
                      </a:solidFill>
                    </a:ln>
                    <a:effectLst>
                      <a:outerShdw blurRad="50800" dist="38100" dir="2700000" algn="tl" rotWithShape="0">
                        <a:prstClr val="black">
                          <a:alpha val="40000"/>
                        </a:prstClr>
                      </a:outerShdw>
                      <a:softEdge rad="12700"/>
                    </a:effectLst>
                  </pic:spPr>
                </pic:pic>
              </a:graphicData>
            </a:graphic>
          </wp:inline>
        </w:drawing>
      </w:r>
    </w:p>
    <w:p w14:paraId="17AA9AFC" w14:textId="77777777" w:rsidR="00A5729F" w:rsidRDefault="00C423AC" w:rsidP="009F4848">
      <w:r>
        <w:t>Jei pasirenkama išvežimo procedūra, pateikiama ši informacija:</w:t>
      </w:r>
    </w:p>
    <w:p w14:paraId="0708863D" w14:textId="77777777" w:rsidR="00D578C2" w:rsidRDefault="00477F0E" w:rsidP="00D578C2">
      <w:pPr>
        <w:pStyle w:val="Sraopastraipa"/>
        <w:numPr>
          <w:ilvl w:val="0"/>
          <w:numId w:val="20"/>
        </w:numPr>
      </w:pPr>
      <w:r>
        <w:t>MRN – išskleidžiamasis laukelis, kuriame nurodyti ankstesnių įvykdymo pripažinimo procedūrų MRN,</w:t>
      </w:r>
    </w:p>
    <w:p w14:paraId="6D128E70" w14:textId="77777777" w:rsidR="00F11CEC" w:rsidRDefault="00D31BA4" w:rsidP="00D578C2">
      <w:pPr>
        <w:pStyle w:val="Sraopastraipa"/>
        <w:numPr>
          <w:ilvl w:val="0"/>
          <w:numId w:val="20"/>
        </w:numPr>
      </w:pPr>
      <w:r>
        <w:t>tikrinimo rezultatų kodas,</w:t>
      </w:r>
    </w:p>
    <w:p w14:paraId="7BEF50B0" w14:textId="77777777" w:rsidR="00D31BA4" w:rsidRDefault="005B4D1F" w:rsidP="00D578C2">
      <w:pPr>
        <w:pStyle w:val="Sraopastraipa"/>
        <w:numPr>
          <w:ilvl w:val="0"/>
          <w:numId w:val="20"/>
        </w:numPr>
      </w:pPr>
      <w:r>
        <w:t>priimtino rezultato atveju – išvežimo data,</w:t>
      </w:r>
    </w:p>
    <w:p w14:paraId="26F76B0C" w14:textId="77777777" w:rsidR="00D77750" w:rsidRDefault="00D77750" w:rsidP="00D578C2">
      <w:pPr>
        <w:pStyle w:val="Sraopastraipa"/>
        <w:numPr>
          <w:ilvl w:val="0"/>
          <w:numId w:val="20"/>
        </w:numPr>
      </w:pPr>
      <w:r>
        <w:t>nepriimtino rezultato atveju – išvežimo sustabdymo data,</w:t>
      </w:r>
    </w:p>
    <w:p w14:paraId="7CD26F9E" w14:textId="77777777" w:rsidR="00931345" w:rsidRPr="009F4848" w:rsidRDefault="001944AF" w:rsidP="00D578C2">
      <w:pPr>
        <w:pStyle w:val="Sraopastraipa"/>
        <w:numPr>
          <w:ilvl w:val="0"/>
          <w:numId w:val="20"/>
        </w:numPr>
      </w:pPr>
      <w:r>
        <w:t>pasirinktinai – plombų būklė.</w:t>
      </w:r>
    </w:p>
    <w:p w14:paraId="3010EC72" w14:textId="77777777" w:rsidR="00F23251" w:rsidRDefault="00F23251" w:rsidP="00F23251">
      <w:pPr>
        <w:pStyle w:val="Antrat2"/>
      </w:pPr>
      <w:bookmarkStart w:id="42" w:name="_Toc54783718"/>
      <w:r>
        <w:t>Laikinojo įvežimo perdirbti EX/IM procedūra</w:t>
      </w:r>
      <w:bookmarkEnd w:id="42"/>
    </w:p>
    <w:p w14:paraId="144BA88F" w14:textId="77777777" w:rsidR="007929BE" w:rsidRDefault="007929BE" w:rsidP="007929BE">
      <w:r>
        <w:t xml:space="preserve">Laikinojo įvežimo perdirbti EX/IM procedūra yra muitinės procedūra, kai pirma įforminama išankstinio perdirbtųjų produktų, pagamintų iš Sąjungos prekių, kurios buvo naudojamos kaip ekvivalentiškos prekės, eksporto procedūra, o vėliau ne Sąjungos prekės, vietoje kurių Sąjungos prekės buvo naudojamos kaip ekvivalentiškos prekės, deklaruojamos laikinojo įvežimo perdirbti procedūrai. </w:t>
      </w:r>
    </w:p>
    <w:p w14:paraId="358E32F1" w14:textId="0DE30CC8" w:rsidR="007929BE" w:rsidRDefault="007929BE" w:rsidP="007929BE">
      <w:r>
        <w:t>Laikinojo įvežimo perdirbti EX/IM procedūrai visada reikalingas laikinojo įvežimo perdirbti EX/IM procedūros INF. Sukūrus INF prižiūrinčiojoje muitinės įstaigoje, INF tvarkymas INF sistemoje vyksta tokia tvarka:</w:t>
      </w:r>
    </w:p>
    <w:p w14:paraId="5A6E092E" w14:textId="3E10AEAD" w:rsidR="003C7B13" w:rsidRPr="007929BE" w:rsidRDefault="003C7B13" w:rsidP="007929BE">
      <w:r>
        <w:rPr>
          <w:noProof/>
          <w:lang w:eastAsia="lt-LT"/>
        </w:rPr>
        <w:drawing>
          <wp:inline distT="0" distB="0" distL="0" distR="0" wp14:anchorId="346C2E08" wp14:editId="41A2212E">
            <wp:extent cx="6550090" cy="656590"/>
            <wp:effectExtent l="0" t="0" r="3175" b="0"/>
            <wp:docPr id="1814836706" name="Picture 1814836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96539" cy="681294"/>
                    </a:xfrm>
                    <a:prstGeom prst="rect">
                      <a:avLst/>
                    </a:prstGeom>
                    <a:noFill/>
                  </pic:spPr>
                </pic:pic>
              </a:graphicData>
            </a:graphic>
          </wp:inline>
        </w:drawing>
      </w:r>
    </w:p>
    <w:p w14:paraId="154A1493" w14:textId="77777777" w:rsidR="007929BE" w:rsidRPr="00AE0457" w:rsidRDefault="007929BE" w:rsidP="00AE0457">
      <w:r>
        <w:t>Kiekvienas veiksmas, kurį turi atlikti konkreti muitinės įstaiga, yra viršutiniame dešiniajame ekrano kampe. Galimi laikinojo įvežimo perdirbti EX/IM proceso veiksmai yra šie:</w:t>
      </w:r>
    </w:p>
    <w:p w14:paraId="5603FC7B" w14:textId="77777777" w:rsidR="000423D1" w:rsidRDefault="000423D1" w:rsidP="000423D1">
      <w:pPr>
        <w:jc w:val="center"/>
      </w:pPr>
      <w:r>
        <w:rPr>
          <w:noProof/>
          <w:lang w:eastAsia="lt-LT"/>
        </w:rPr>
        <w:drawing>
          <wp:inline distT="0" distB="0" distL="0" distR="0" wp14:anchorId="27470555" wp14:editId="6AA454FC">
            <wp:extent cx="4569152" cy="463550"/>
            <wp:effectExtent l="19050" t="19050" r="22225" b="1270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42">
                      <a:extLst>
                        <a:ext uri="{28A0092B-C50C-407E-A947-70E740481C1C}">
                          <a14:useLocalDpi xmlns:a14="http://schemas.microsoft.com/office/drawing/2010/main" val="0"/>
                        </a:ext>
                      </a:extLst>
                    </a:blip>
                    <a:srcRect l="71774" t="23018" r="1022" b="67841"/>
                    <a:stretch/>
                  </pic:blipFill>
                  <pic:spPr>
                    <a:xfrm>
                      <a:off x="0" y="0"/>
                      <a:ext cx="4577893" cy="464437"/>
                    </a:xfrm>
                    <a:prstGeom prst="rect">
                      <a:avLst/>
                    </a:prstGeom>
                    <a:ln>
                      <a:solidFill>
                        <a:schemeClr val="bg2">
                          <a:lumMod val="40000"/>
                          <a:lumOff val="60000"/>
                        </a:schemeClr>
                      </a:solidFill>
                    </a:ln>
                  </pic:spPr>
                </pic:pic>
              </a:graphicData>
            </a:graphic>
          </wp:inline>
        </w:drawing>
      </w:r>
    </w:p>
    <w:p w14:paraId="71F9D38C" w14:textId="77777777" w:rsidR="009F4848" w:rsidRDefault="009F4848" w:rsidP="009F4848">
      <w:pPr>
        <w:pStyle w:val="Antrat3"/>
      </w:pPr>
      <w:bookmarkStart w:id="43" w:name="_Ref41310689"/>
      <w:bookmarkStart w:id="44" w:name="_Toc54783719"/>
      <w:r>
        <w:t>INF tvarkymas EMĮ</w:t>
      </w:r>
      <w:bookmarkEnd w:id="43"/>
      <w:bookmarkEnd w:id="44"/>
    </w:p>
    <w:p w14:paraId="18358C09" w14:textId="77777777" w:rsidR="00907ACE" w:rsidRDefault="007929BE" w:rsidP="009F4848">
      <w:pPr>
        <w:rPr>
          <w:sz w:val="22"/>
          <w:szCs w:val="22"/>
        </w:rPr>
      </w:pPr>
      <w:r>
        <w:rPr>
          <w:sz w:val="22"/>
          <w:szCs w:val="22"/>
        </w:rPr>
        <w:t>Kai muitinės deklaracijoje, skirtoje pagal laikinojo įvežimo perdirbti procedūrą gautiems perdirbtiesiems produktams (prašomos muitinės procedūros kodas 11), nurodytas laikinojo įvežimo perdirbti EX/IM procedūros INF, kuriam suteiktas papildomo dokumento kodas C710, ir INF numeris, muitinės pareigūnas prisijungia prie INF SP sistemos ir atlieka paiešką kairėje esančio meniu skirsnyje „Ieškoti INF“, kad surastų INF, atitinkantį nurodytą INF numerį. Jei INF statusas yra „Prieinamas“, EMĮ muitinės pareigūnas gali tęsti procesą INF sistemoje.</w:t>
      </w:r>
    </w:p>
    <w:p w14:paraId="5949F794" w14:textId="77777777" w:rsidR="007929BE" w:rsidRDefault="007929BE" w:rsidP="009F4848">
      <w:pPr>
        <w:rPr>
          <w:sz w:val="22"/>
          <w:szCs w:val="22"/>
        </w:rPr>
      </w:pPr>
      <w:r>
        <w:rPr>
          <w:noProof/>
          <w:lang w:eastAsia="lt-LT"/>
        </w:rPr>
        <w:drawing>
          <wp:inline distT="0" distB="0" distL="0" distR="0" wp14:anchorId="3D5D2FD9" wp14:editId="3B016BAD">
            <wp:extent cx="5760720" cy="3120390"/>
            <wp:effectExtent l="0" t="0" r="0" b="3810"/>
            <wp:docPr id="923403266" name="Kuva 92340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760720" cy="3120390"/>
                    </a:xfrm>
                    <a:prstGeom prst="rect">
                      <a:avLst/>
                    </a:prstGeom>
                  </pic:spPr>
                </pic:pic>
              </a:graphicData>
            </a:graphic>
          </wp:inline>
        </w:drawing>
      </w:r>
    </w:p>
    <w:p w14:paraId="05ABDF75" w14:textId="77777777" w:rsidR="007929BE" w:rsidRDefault="007929BE" w:rsidP="007929BE">
      <w:pPr>
        <w:rPr>
          <w:sz w:val="22"/>
          <w:szCs w:val="22"/>
        </w:rPr>
      </w:pPr>
      <w:r>
        <w:rPr>
          <w:sz w:val="22"/>
          <w:szCs w:val="22"/>
        </w:rPr>
        <w:t xml:space="preserve">Įrašomi šie duomenys iš muitinės deklaracijos: </w:t>
      </w:r>
    </w:p>
    <w:p w14:paraId="2DA83431" w14:textId="77777777" w:rsidR="007929BE" w:rsidRPr="007929BE" w:rsidRDefault="007929BE" w:rsidP="007929BE">
      <w:pPr>
        <w:pStyle w:val="Sraopastraipa"/>
        <w:numPr>
          <w:ilvl w:val="0"/>
          <w:numId w:val="33"/>
        </w:numPr>
        <w:ind w:left="426" w:hanging="426"/>
        <w:rPr>
          <w:sz w:val="22"/>
          <w:szCs w:val="22"/>
        </w:rPr>
      </w:pPr>
      <w:r>
        <w:rPr>
          <w:sz w:val="22"/>
          <w:szCs w:val="22"/>
        </w:rPr>
        <w:t>faktiniai perdirbtieji produktai, gauti pagal laikinąjį įvežimą perdirbti, kurie iš anksto eksportuojami (prekės kodas, produktų aprašymas, produktų kiekis ir matavimo vienetas, produktų vertė ir valiuta);</w:t>
      </w:r>
    </w:p>
    <w:p w14:paraId="28E7077B" w14:textId="77777777" w:rsidR="007929BE" w:rsidRPr="007929BE" w:rsidRDefault="007929BE" w:rsidP="007929BE">
      <w:pPr>
        <w:pStyle w:val="Sraopastraipa"/>
        <w:numPr>
          <w:ilvl w:val="0"/>
          <w:numId w:val="33"/>
        </w:numPr>
        <w:ind w:left="426" w:hanging="426"/>
        <w:rPr>
          <w:sz w:val="22"/>
          <w:szCs w:val="22"/>
        </w:rPr>
      </w:pPr>
      <w:r>
        <w:rPr>
          <w:sz w:val="22"/>
          <w:szCs w:val="22"/>
        </w:rPr>
        <w:t xml:space="preserve">muitinės deklaracijos priėmimo pagal laikinojo įvežimo perdirbti EX/IM procedūrą data; </w:t>
      </w:r>
    </w:p>
    <w:p w14:paraId="4216BEB1" w14:textId="77777777" w:rsidR="007929BE" w:rsidRPr="007929BE" w:rsidRDefault="007929BE" w:rsidP="007929BE">
      <w:pPr>
        <w:pStyle w:val="Sraopastraipa"/>
        <w:numPr>
          <w:ilvl w:val="0"/>
          <w:numId w:val="33"/>
        </w:numPr>
        <w:ind w:left="426" w:hanging="426"/>
        <w:rPr>
          <w:sz w:val="22"/>
          <w:szCs w:val="22"/>
        </w:rPr>
      </w:pPr>
      <w:r>
        <w:rPr>
          <w:sz w:val="22"/>
          <w:szCs w:val="22"/>
        </w:rPr>
        <w:t xml:space="preserve">muitinės deklaracijos numeris (MRN); </w:t>
      </w:r>
    </w:p>
    <w:p w14:paraId="7D9E714D" w14:textId="77777777" w:rsidR="007929BE" w:rsidRPr="007929BE" w:rsidRDefault="007929BE" w:rsidP="007929BE">
      <w:pPr>
        <w:pStyle w:val="Sraopastraipa"/>
        <w:numPr>
          <w:ilvl w:val="0"/>
          <w:numId w:val="33"/>
        </w:numPr>
        <w:ind w:left="426" w:hanging="426"/>
        <w:rPr>
          <w:sz w:val="22"/>
          <w:szCs w:val="22"/>
        </w:rPr>
      </w:pPr>
      <w:r>
        <w:rPr>
          <w:sz w:val="22"/>
          <w:szCs w:val="22"/>
        </w:rPr>
        <w:t xml:space="preserve">taip pat pateikiama informacija apie ne Sąjungos prekes, kurioms gali būti įforminta laikinojo įvežimo perdirbti EX/IM procedūra: </w:t>
      </w:r>
    </w:p>
    <w:p w14:paraId="426D917B" w14:textId="77777777" w:rsidR="007929BE" w:rsidRPr="007929BE" w:rsidRDefault="007929BE" w:rsidP="007929BE">
      <w:pPr>
        <w:pStyle w:val="Sraopastraipa"/>
        <w:numPr>
          <w:ilvl w:val="0"/>
          <w:numId w:val="30"/>
        </w:numPr>
        <w:rPr>
          <w:sz w:val="22"/>
          <w:szCs w:val="22"/>
        </w:rPr>
      </w:pPr>
      <w:r>
        <w:rPr>
          <w:sz w:val="22"/>
          <w:szCs w:val="22"/>
        </w:rPr>
        <w:t>ekvivalentiškų prekių prekės kodas;</w:t>
      </w:r>
    </w:p>
    <w:p w14:paraId="0072F4ED" w14:textId="77777777" w:rsidR="007929BE" w:rsidRPr="007929BE" w:rsidRDefault="007929BE" w:rsidP="007929BE">
      <w:pPr>
        <w:pStyle w:val="Sraopastraipa"/>
        <w:numPr>
          <w:ilvl w:val="0"/>
          <w:numId w:val="30"/>
        </w:numPr>
        <w:rPr>
          <w:sz w:val="22"/>
          <w:szCs w:val="22"/>
        </w:rPr>
      </w:pPr>
      <w:r>
        <w:rPr>
          <w:sz w:val="22"/>
          <w:szCs w:val="22"/>
        </w:rPr>
        <w:t>ekvivalentiškų prekių prekinė kokybė ir techninės charakteristikos;</w:t>
      </w:r>
    </w:p>
    <w:p w14:paraId="552AE863" w14:textId="77777777" w:rsidR="007929BE" w:rsidRPr="007929BE" w:rsidRDefault="007929BE" w:rsidP="007929BE">
      <w:pPr>
        <w:pStyle w:val="Sraopastraipa"/>
        <w:numPr>
          <w:ilvl w:val="0"/>
          <w:numId w:val="30"/>
        </w:numPr>
        <w:rPr>
          <w:sz w:val="22"/>
          <w:szCs w:val="22"/>
        </w:rPr>
      </w:pPr>
      <w:r>
        <w:rPr>
          <w:sz w:val="22"/>
          <w:szCs w:val="22"/>
        </w:rPr>
        <w:t>prekių identifikavimo duomenys;</w:t>
      </w:r>
    </w:p>
    <w:p w14:paraId="6A21F1F5" w14:textId="77777777" w:rsidR="007929BE" w:rsidRPr="007929BE" w:rsidRDefault="007929BE" w:rsidP="007929BE">
      <w:pPr>
        <w:pStyle w:val="Sraopastraipa"/>
        <w:numPr>
          <w:ilvl w:val="0"/>
          <w:numId w:val="30"/>
        </w:numPr>
        <w:rPr>
          <w:sz w:val="22"/>
          <w:szCs w:val="22"/>
        </w:rPr>
      </w:pPr>
      <w:r>
        <w:rPr>
          <w:sz w:val="22"/>
          <w:szCs w:val="22"/>
        </w:rPr>
        <w:t>nurodoma, ar ne Sąjungos prekėms taikomas antidempingo, kompensacinis, apsauginis ar kitoks papildomas muitas dėl sustabdyto nuolaidų taikymo;</w:t>
      </w:r>
    </w:p>
    <w:p w14:paraId="334C410F" w14:textId="77777777" w:rsidR="007929BE" w:rsidRPr="007929BE" w:rsidRDefault="007929BE" w:rsidP="007929BE">
      <w:pPr>
        <w:pStyle w:val="Sraopastraipa"/>
        <w:numPr>
          <w:ilvl w:val="0"/>
          <w:numId w:val="30"/>
        </w:numPr>
        <w:rPr>
          <w:i/>
          <w:iCs/>
          <w:sz w:val="22"/>
          <w:szCs w:val="22"/>
        </w:rPr>
      </w:pPr>
      <w:r>
        <w:rPr>
          <w:sz w:val="22"/>
          <w:szCs w:val="22"/>
        </w:rPr>
        <w:t>ne Sąjungos prekių, kurioms gali būti įforminta laikinojo įvežimo perdirbti EX/IM procedūra, prekės kodas, remiantis nurodyto MRN muitinės deklaracija, jų aprašymas, kiekis ir matavimo vienetas, jų vertė ir valiuta;</w:t>
      </w:r>
      <w:r>
        <w:rPr>
          <w:i/>
          <w:iCs/>
          <w:sz w:val="22"/>
          <w:szCs w:val="22"/>
        </w:rPr>
        <w:t xml:space="preserve"> </w:t>
      </w:r>
    </w:p>
    <w:p w14:paraId="0F68BC5C" w14:textId="0DA95AB7" w:rsidR="007929BE" w:rsidRPr="007929BE" w:rsidRDefault="00DF4A08" w:rsidP="007929BE">
      <w:pPr>
        <w:pStyle w:val="Sraopastraipa"/>
        <w:numPr>
          <w:ilvl w:val="0"/>
          <w:numId w:val="30"/>
        </w:numPr>
        <w:rPr>
          <w:sz w:val="22"/>
          <w:szCs w:val="22"/>
        </w:rPr>
      </w:pPr>
      <w:r>
        <w:rPr>
          <w:sz w:val="22"/>
          <w:szCs w:val="22"/>
        </w:rPr>
        <w:t xml:space="preserve">paskutinė </w:t>
      </w:r>
      <w:r w:rsidR="007929BE">
        <w:rPr>
          <w:sz w:val="22"/>
          <w:szCs w:val="22"/>
        </w:rPr>
        <w:t xml:space="preserve">laikinojo įvežimo perdirbti procedūros įforminimo ne Sąjungos prekėms, keičiamoms ekvivalentiškomis prekėmis, </w:t>
      </w:r>
      <w:r>
        <w:rPr>
          <w:sz w:val="22"/>
          <w:szCs w:val="22"/>
        </w:rPr>
        <w:t>data</w:t>
      </w:r>
      <w:r w:rsidR="007929BE">
        <w:rPr>
          <w:sz w:val="22"/>
          <w:szCs w:val="22"/>
        </w:rPr>
        <w:t>.</w:t>
      </w:r>
    </w:p>
    <w:p w14:paraId="400EDC14" w14:textId="77777777" w:rsidR="007929BE" w:rsidRDefault="007929BE" w:rsidP="009F4848"/>
    <w:p w14:paraId="151DD01F" w14:textId="77777777" w:rsidR="007929BE" w:rsidRDefault="007929BE" w:rsidP="009F4848"/>
    <w:p w14:paraId="33C5FB78" w14:textId="77777777" w:rsidR="00907ACE" w:rsidRPr="00907ACE" w:rsidRDefault="00907ACE" w:rsidP="009F4848">
      <w:pPr>
        <w:rPr>
          <w:b/>
          <w:u w:val="single"/>
        </w:rPr>
      </w:pPr>
      <w:r>
        <w:rPr>
          <w:b/>
          <w:u w:val="single"/>
        </w:rPr>
        <w:t>Ekvivalentiškos prekės ir prekės</w:t>
      </w:r>
    </w:p>
    <w:p w14:paraId="4D4D0C00" w14:textId="77777777" w:rsidR="00907ACE" w:rsidRDefault="00907ACE" w:rsidP="009F4848">
      <w:r>
        <w:t xml:space="preserve">Laikinojo įvežimo perdirbti EX/IM procesas yra Sąjungoje perdirbtų produktų išvežimo tvarkymas, kai Sąjungos prekės naudojamos gamybai kaip ekvivalentiškos prekės, o ne Sąjungos prekių importas bus tvarkomas vėlesniame etape. Pagal laikinojo įvežimo perdirbti IM/EX procedūrą ne Sąjungos prekėms įforminamas laikinasis įvežimas perdirbti, tačiau būna atvejų, kai gamintojas laukia, kol bus perdirbtos ne Sąjungos prekės. Dėl logistinių ir ekonominių priežasčių Sąjungos prekės iš dalies arba ne iš dalies gali būti naudojamos kaip ekvivalentiškos prekės vietoje ne Sąjungos prekių, kad būtų tęsiamas produktų perdirbimas gamykloje, o vėliau šių Sąjungos prekių, kurios buvo naudojamos kaip ekvivalentiškos prekės, kiekiui, analogiškam ne Sąjungos prekių kiekiui, įforminama procedūra. </w:t>
      </w:r>
    </w:p>
    <w:p w14:paraId="1FD23AF0" w14:textId="77777777" w:rsidR="009F4848" w:rsidRDefault="009F4848" w:rsidP="009F4848">
      <w:pPr>
        <w:pStyle w:val="Antrat3"/>
      </w:pPr>
      <w:bookmarkStart w:id="45" w:name="_Toc54783720"/>
      <w:r>
        <w:t>INF tvarkymas IMĮ</w:t>
      </w:r>
      <w:bookmarkEnd w:id="45"/>
    </w:p>
    <w:p w14:paraId="5F2BC1FB" w14:textId="77777777" w:rsidR="009F4848" w:rsidRDefault="007929BE" w:rsidP="009F4848">
      <w:pPr>
        <w:rPr>
          <w:sz w:val="22"/>
          <w:szCs w:val="22"/>
        </w:rPr>
      </w:pPr>
      <w:r>
        <w:rPr>
          <w:sz w:val="22"/>
          <w:szCs w:val="22"/>
        </w:rPr>
        <w:t xml:space="preserve">Išvykimo muitinės įstaigos muitinės pareigūnas, remdamasis INF numerio informacija muitinės deklaracijoje, prisijungia prie INF SP sistemos ir atlieka paiešką, kad surastų INF, atitinkantį nurodytą INF numerį. Jei INF statusas yra „Prieinamas“, muitinės pareigūnas gali tęsti išvežimo procesą INF sistemoje. Jis turi pasirinkti veiksmo mygtuką „Išvežimas“, kad galėtų tęsti išvežimo rezultato registravimą. </w:t>
      </w:r>
      <w:r>
        <w:t xml:space="preserve">Jis nukreipiamas į kitą puslapį, kur gali įregistruoti </w:t>
      </w:r>
      <w:r>
        <w:rPr>
          <w:sz w:val="22"/>
          <w:szCs w:val="22"/>
        </w:rPr>
        <w:fldChar w:fldCharType="begin"/>
      </w:r>
      <w:r>
        <w:rPr>
          <w:sz w:val="22"/>
          <w:szCs w:val="22"/>
        </w:rPr>
        <w:instrText xml:space="preserve"> REF _Ref41310689 \r \h </w:instrText>
      </w:r>
      <w:r>
        <w:rPr>
          <w:sz w:val="22"/>
          <w:szCs w:val="22"/>
        </w:rPr>
      </w:r>
      <w:r>
        <w:rPr>
          <w:sz w:val="22"/>
          <w:szCs w:val="22"/>
        </w:rPr>
        <w:fldChar w:fldCharType="separate"/>
      </w:r>
      <w:r w:rsidR="007C0786">
        <w:rPr>
          <w:sz w:val="22"/>
          <w:szCs w:val="22"/>
        </w:rPr>
        <w:t>4.6.1</w:t>
      </w:r>
      <w:r>
        <w:rPr>
          <w:sz w:val="22"/>
          <w:szCs w:val="22"/>
        </w:rPr>
        <w:fldChar w:fldCharType="end"/>
      </w:r>
      <w:r>
        <w:t xml:space="preserve"> punkte nurodyto etapo konkretaus MRN išvežimo rezultatą.</w:t>
      </w:r>
    </w:p>
    <w:p w14:paraId="2CBDAE40" w14:textId="77777777" w:rsidR="007929BE" w:rsidRDefault="007929BE" w:rsidP="009F4848">
      <w:r>
        <w:rPr>
          <w:noProof/>
          <w:lang w:eastAsia="lt-LT"/>
        </w:rPr>
        <w:drawing>
          <wp:inline distT="0" distB="0" distL="0" distR="0" wp14:anchorId="408CAF81" wp14:editId="7035B1AA">
            <wp:extent cx="4572000" cy="1695450"/>
            <wp:effectExtent l="0" t="0" r="0" b="0"/>
            <wp:docPr id="1814836727" name="Kuva 1814836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72000" cy="1695450"/>
                    </a:xfrm>
                    <a:prstGeom prst="rect">
                      <a:avLst/>
                    </a:prstGeom>
                  </pic:spPr>
                </pic:pic>
              </a:graphicData>
            </a:graphic>
          </wp:inline>
        </w:drawing>
      </w:r>
    </w:p>
    <w:p w14:paraId="03D28E97" w14:textId="77777777" w:rsidR="007929BE" w:rsidRDefault="007929BE" w:rsidP="007929BE">
      <w:pPr>
        <w:rPr>
          <w:sz w:val="22"/>
          <w:szCs w:val="22"/>
        </w:rPr>
      </w:pPr>
      <w:r>
        <w:rPr>
          <w:sz w:val="22"/>
          <w:szCs w:val="22"/>
        </w:rPr>
        <w:t>Jei pasirenkama išvežimo procedūra, pateikiama ši informacija:</w:t>
      </w:r>
    </w:p>
    <w:p w14:paraId="3FB4F951" w14:textId="77777777" w:rsidR="007929BE" w:rsidRPr="007929BE" w:rsidRDefault="007929BE" w:rsidP="007929BE">
      <w:pPr>
        <w:pStyle w:val="Sraopastraipa"/>
        <w:numPr>
          <w:ilvl w:val="0"/>
          <w:numId w:val="35"/>
        </w:numPr>
        <w:spacing w:line="360" w:lineRule="auto"/>
        <w:ind w:left="709" w:hanging="283"/>
        <w:rPr>
          <w:sz w:val="22"/>
          <w:szCs w:val="22"/>
        </w:rPr>
      </w:pPr>
      <w:r>
        <w:rPr>
          <w:sz w:val="22"/>
          <w:szCs w:val="22"/>
        </w:rPr>
        <w:t>MRN – išskleidžiamasis laukelis, kuriame nurodyti ankstesnių eksporto procedūrų MRN;</w:t>
      </w:r>
    </w:p>
    <w:p w14:paraId="1CCD76B0" w14:textId="1A6A62B7" w:rsidR="007929BE" w:rsidRPr="007929BE" w:rsidRDefault="007929BE" w:rsidP="007929BE">
      <w:pPr>
        <w:pStyle w:val="Sraopastraipa"/>
        <w:numPr>
          <w:ilvl w:val="0"/>
          <w:numId w:val="35"/>
        </w:numPr>
        <w:spacing w:line="360" w:lineRule="auto"/>
        <w:ind w:left="709" w:hanging="283"/>
        <w:rPr>
          <w:sz w:val="22"/>
          <w:szCs w:val="22"/>
        </w:rPr>
      </w:pPr>
      <w:r>
        <w:rPr>
          <w:sz w:val="22"/>
          <w:szCs w:val="22"/>
        </w:rPr>
        <w:t>tikrinimo rezultatų kodas</w:t>
      </w:r>
      <w:r w:rsidR="00EF60DA">
        <w:rPr>
          <w:sz w:val="22"/>
          <w:szCs w:val="22"/>
        </w:rPr>
        <w:t>;</w:t>
      </w:r>
    </w:p>
    <w:p w14:paraId="114F04BF" w14:textId="673D36DA" w:rsidR="007929BE" w:rsidRPr="007929BE" w:rsidRDefault="007929BE" w:rsidP="007929BE">
      <w:pPr>
        <w:pStyle w:val="Sraopastraipa"/>
        <w:numPr>
          <w:ilvl w:val="0"/>
          <w:numId w:val="35"/>
        </w:numPr>
        <w:spacing w:line="360" w:lineRule="auto"/>
        <w:ind w:left="709" w:hanging="283"/>
        <w:rPr>
          <w:sz w:val="22"/>
          <w:szCs w:val="22"/>
        </w:rPr>
      </w:pPr>
      <w:r>
        <w:rPr>
          <w:sz w:val="22"/>
          <w:szCs w:val="22"/>
        </w:rPr>
        <w:t>priimtino rezultato atveju – išvežimo data</w:t>
      </w:r>
      <w:r w:rsidR="00EF60DA">
        <w:rPr>
          <w:sz w:val="22"/>
          <w:szCs w:val="22"/>
        </w:rPr>
        <w:t>;</w:t>
      </w:r>
    </w:p>
    <w:p w14:paraId="1F75DFD1" w14:textId="7AC2DFEA" w:rsidR="007929BE" w:rsidRPr="007929BE" w:rsidRDefault="007929BE" w:rsidP="007929BE">
      <w:pPr>
        <w:pStyle w:val="Sraopastraipa"/>
        <w:numPr>
          <w:ilvl w:val="0"/>
          <w:numId w:val="35"/>
        </w:numPr>
        <w:spacing w:line="360" w:lineRule="auto"/>
        <w:ind w:left="709" w:hanging="283"/>
        <w:rPr>
          <w:sz w:val="22"/>
          <w:szCs w:val="22"/>
        </w:rPr>
      </w:pPr>
      <w:r>
        <w:rPr>
          <w:sz w:val="22"/>
          <w:szCs w:val="22"/>
        </w:rPr>
        <w:t>nepriimtino rezultato atveju – išvežimo sustabdymo data</w:t>
      </w:r>
      <w:r w:rsidR="00EF60DA">
        <w:rPr>
          <w:sz w:val="22"/>
          <w:szCs w:val="22"/>
        </w:rPr>
        <w:t>;</w:t>
      </w:r>
    </w:p>
    <w:p w14:paraId="081812E5" w14:textId="77777777" w:rsidR="007929BE" w:rsidRPr="007929BE" w:rsidRDefault="007929BE" w:rsidP="007929BE">
      <w:pPr>
        <w:pStyle w:val="Sraopastraipa"/>
        <w:numPr>
          <w:ilvl w:val="0"/>
          <w:numId w:val="35"/>
        </w:numPr>
        <w:spacing w:line="360" w:lineRule="auto"/>
        <w:ind w:left="709" w:hanging="283"/>
        <w:rPr>
          <w:sz w:val="22"/>
          <w:szCs w:val="22"/>
        </w:rPr>
      </w:pPr>
      <w:r>
        <w:rPr>
          <w:sz w:val="22"/>
          <w:szCs w:val="22"/>
        </w:rPr>
        <w:t>pasirinktinai – plombų būklė.</w:t>
      </w:r>
    </w:p>
    <w:p w14:paraId="1E9996FD" w14:textId="77777777" w:rsidR="007929BE" w:rsidRDefault="007929BE" w:rsidP="009F4848"/>
    <w:p w14:paraId="05421971" w14:textId="77777777" w:rsidR="009F4848" w:rsidRDefault="009F4848" w:rsidP="009F4848">
      <w:pPr>
        <w:pStyle w:val="Antrat3"/>
      </w:pPr>
      <w:bookmarkStart w:id="46" w:name="_Toc54783721"/>
      <w:r>
        <w:t>INF tvarkymas ĮMĮ</w:t>
      </w:r>
      <w:bookmarkEnd w:id="46"/>
    </w:p>
    <w:p w14:paraId="53D6BA00" w14:textId="77777777" w:rsidR="009F4848" w:rsidRDefault="007929BE" w:rsidP="009F4848">
      <w:pPr>
        <w:rPr>
          <w:sz w:val="22"/>
          <w:szCs w:val="22"/>
        </w:rPr>
      </w:pPr>
      <w:r>
        <w:rPr>
          <w:sz w:val="22"/>
          <w:szCs w:val="22"/>
        </w:rPr>
        <w:t>Kai muitinės deklaracijoje, skirtoje įforminti (ne Sąjungos) prekių laikinojo įvežimo perdirbti procedūrą (prašomos muitinės procedūros kodas 5111), nurodytas INF, kuriam suteiktas papildomo dokumento kodas C710, ir INF numeris, muitinės pareigūnas prisijungia prie INF SP sistemos ir atlieka paiešką kairėje esančio meniu skirsnyje „Ieškoti INF“, kad surastų INF, atitinkantį nurodytą INF numerį. Jei INF statusas yra „Prieinamas“, muitinės pareigūnas gali tęsti įforminimo procesą INF sistemoje, spustelėdamas veiksmo mygtuką „Įforminti prekių procedūrą“.</w:t>
      </w:r>
    </w:p>
    <w:p w14:paraId="6FAA6372" w14:textId="77777777" w:rsidR="007929BE" w:rsidRDefault="007929BE" w:rsidP="009F4848">
      <w:r>
        <w:rPr>
          <w:noProof/>
          <w:lang w:eastAsia="lt-LT"/>
        </w:rPr>
        <w:drawing>
          <wp:inline distT="0" distB="0" distL="0" distR="0" wp14:anchorId="56EDC3BD" wp14:editId="7A7B0299">
            <wp:extent cx="5084064" cy="1143914"/>
            <wp:effectExtent l="0" t="0" r="2540" b="0"/>
            <wp:docPr id="471292976" name="Kuva 47129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106376" cy="1148934"/>
                    </a:xfrm>
                    <a:prstGeom prst="rect">
                      <a:avLst/>
                    </a:prstGeom>
                  </pic:spPr>
                </pic:pic>
              </a:graphicData>
            </a:graphic>
          </wp:inline>
        </w:drawing>
      </w:r>
    </w:p>
    <w:p w14:paraId="76B5F742" w14:textId="77777777" w:rsidR="007929BE" w:rsidRDefault="007929BE" w:rsidP="007929BE">
      <w:pPr>
        <w:rPr>
          <w:sz w:val="22"/>
          <w:szCs w:val="22"/>
        </w:rPr>
      </w:pPr>
      <w:r>
        <w:rPr>
          <w:sz w:val="22"/>
          <w:szCs w:val="22"/>
        </w:rPr>
        <w:t xml:space="preserve">Įrašomi šie duomenys iš muitinės deklaracijos: </w:t>
      </w:r>
    </w:p>
    <w:p w14:paraId="3DDBA014" w14:textId="77777777" w:rsidR="007929BE" w:rsidRDefault="007929BE" w:rsidP="007929BE">
      <w:pPr>
        <w:ind w:left="851" w:hanging="425"/>
        <w:rPr>
          <w:sz w:val="22"/>
          <w:szCs w:val="22"/>
        </w:rPr>
      </w:pPr>
      <w:r>
        <w:rPr>
          <w:rFonts w:ascii="Symbol" w:hAnsi="Symbol"/>
          <w:sz w:val="22"/>
          <w:szCs w:val="22"/>
        </w:rPr>
        <w:t></w:t>
      </w:r>
      <w:r>
        <w:rPr>
          <w:sz w:val="14"/>
          <w:szCs w:val="14"/>
        </w:rPr>
        <w:t xml:space="preserve">        </w:t>
      </w:r>
      <w:r>
        <w:rPr>
          <w:sz w:val="22"/>
          <w:szCs w:val="22"/>
        </w:rPr>
        <w:t>muitinės deklaracijos įforminimo data;</w:t>
      </w:r>
    </w:p>
    <w:p w14:paraId="2D98F7E8" w14:textId="77777777" w:rsidR="007929BE" w:rsidRDefault="007929BE" w:rsidP="007929BE">
      <w:pPr>
        <w:ind w:left="851" w:hanging="425"/>
        <w:rPr>
          <w:sz w:val="22"/>
          <w:szCs w:val="22"/>
        </w:rPr>
      </w:pPr>
      <w:r>
        <w:rPr>
          <w:rFonts w:ascii="Symbol" w:hAnsi="Symbol"/>
          <w:sz w:val="22"/>
          <w:szCs w:val="22"/>
        </w:rPr>
        <w:t></w:t>
      </w:r>
      <w:r>
        <w:rPr>
          <w:sz w:val="14"/>
          <w:szCs w:val="14"/>
        </w:rPr>
        <w:t xml:space="preserve">        </w:t>
      </w:r>
      <w:r>
        <w:rPr>
          <w:sz w:val="22"/>
          <w:szCs w:val="22"/>
        </w:rPr>
        <w:t>muitinės deklaracijos numeris (MRN);</w:t>
      </w:r>
    </w:p>
    <w:p w14:paraId="606B548C" w14:textId="1DDF944F" w:rsidR="007929BE" w:rsidRDefault="007929BE" w:rsidP="007929BE">
      <w:pPr>
        <w:ind w:left="851" w:hanging="425"/>
        <w:rPr>
          <w:sz w:val="22"/>
          <w:szCs w:val="22"/>
        </w:rPr>
      </w:pPr>
      <w:r>
        <w:rPr>
          <w:rFonts w:ascii="Symbol" w:hAnsi="Symbol"/>
          <w:sz w:val="22"/>
          <w:szCs w:val="22"/>
        </w:rPr>
        <w:t></w:t>
      </w:r>
      <w:r>
        <w:rPr>
          <w:sz w:val="14"/>
          <w:szCs w:val="14"/>
        </w:rPr>
        <w:t xml:space="preserve">        </w:t>
      </w:r>
      <w:r>
        <w:rPr>
          <w:sz w:val="22"/>
          <w:szCs w:val="22"/>
        </w:rPr>
        <w:t>deklaracijos rūšis</w:t>
      </w:r>
      <w:r w:rsidR="007E4266">
        <w:rPr>
          <w:sz w:val="22"/>
          <w:szCs w:val="22"/>
        </w:rPr>
        <w:t>;</w:t>
      </w:r>
      <w:r>
        <w:rPr>
          <w:sz w:val="22"/>
          <w:szCs w:val="22"/>
        </w:rPr>
        <w:t xml:space="preserve"> </w:t>
      </w:r>
    </w:p>
    <w:p w14:paraId="109773D3" w14:textId="186A656B" w:rsidR="007929BE" w:rsidRDefault="007929BE" w:rsidP="007929BE">
      <w:pPr>
        <w:ind w:left="851" w:hanging="425"/>
        <w:rPr>
          <w:sz w:val="22"/>
          <w:szCs w:val="22"/>
        </w:rPr>
      </w:pPr>
      <w:r>
        <w:rPr>
          <w:rFonts w:ascii="Symbol" w:hAnsi="Symbol"/>
          <w:sz w:val="22"/>
          <w:szCs w:val="22"/>
        </w:rPr>
        <w:t></w:t>
      </w:r>
      <w:r>
        <w:rPr>
          <w:sz w:val="14"/>
          <w:szCs w:val="14"/>
        </w:rPr>
        <w:t xml:space="preserve">        </w:t>
      </w:r>
      <w:r>
        <w:rPr>
          <w:sz w:val="22"/>
          <w:szCs w:val="22"/>
        </w:rPr>
        <w:t>prašomos įforminti procedūros kodas</w:t>
      </w:r>
      <w:r w:rsidR="007E4266">
        <w:rPr>
          <w:sz w:val="22"/>
          <w:szCs w:val="22"/>
        </w:rPr>
        <w:t>;</w:t>
      </w:r>
      <w:r>
        <w:rPr>
          <w:sz w:val="22"/>
          <w:szCs w:val="22"/>
        </w:rPr>
        <w:t xml:space="preserve"> </w:t>
      </w:r>
    </w:p>
    <w:p w14:paraId="1D432DE3" w14:textId="77777777" w:rsidR="007929BE" w:rsidRDefault="007929BE" w:rsidP="007929BE">
      <w:pPr>
        <w:ind w:left="851" w:hanging="425"/>
        <w:rPr>
          <w:sz w:val="22"/>
          <w:szCs w:val="22"/>
        </w:rPr>
      </w:pPr>
      <w:r>
        <w:rPr>
          <w:rFonts w:ascii="Symbol" w:hAnsi="Symbol"/>
          <w:sz w:val="22"/>
          <w:szCs w:val="22"/>
        </w:rPr>
        <w:t></w:t>
      </w:r>
      <w:r>
        <w:rPr>
          <w:sz w:val="14"/>
          <w:szCs w:val="14"/>
        </w:rPr>
        <w:t xml:space="preserve">        </w:t>
      </w:r>
      <w:r>
        <w:rPr>
          <w:sz w:val="22"/>
          <w:szCs w:val="22"/>
        </w:rPr>
        <w:t xml:space="preserve">ankstesnės procedūros kodas. </w:t>
      </w:r>
    </w:p>
    <w:p w14:paraId="354414D6" w14:textId="77777777" w:rsidR="007929BE" w:rsidRDefault="007929BE" w:rsidP="009F4848">
      <w:r>
        <w:rPr>
          <w:noProof/>
          <w:lang w:eastAsia="lt-LT"/>
        </w:rPr>
        <w:drawing>
          <wp:inline distT="0" distB="0" distL="0" distR="0" wp14:anchorId="5C1F98B9" wp14:editId="4332D5D6">
            <wp:extent cx="5703318" cy="2055571"/>
            <wp:effectExtent l="0" t="0" r="0" b="1905"/>
            <wp:docPr id="1544691793" name="Kuva 154469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11129" cy="2058386"/>
                    </a:xfrm>
                    <a:prstGeom prst="rect">
                      <a:avLst/>
                    </a:prstGeom>
                  </pic:spPr>
                </pic:pic>
              </a:graphicData>
            </a:graphic>
          </wp:inline>
        </w:drawing>
      </w:r>
    </w:p>
    <w:p w14:paraId="0FE03880" w14:textId="77777777" w:rsidR="007929BE" w:rsidRDefault="007929BE" w:rsidP="007929BE">
      <w:pPr>
        <w:rPr>
          <w:sz w:val="22"/>
          <w:szCs w:val="22"/>
        </w:rPr>
      </w:pPr>
      <w:r>
        <w:rPr>
          <w:sz w:val="22"/>
          <w:szCs w:val="22"/>
        </w:rPr>
        <w:t xml:space="preserve">Taip pat pateikiama ši informacija apie ne Sąjungos prekes, kurioms įforminama laikinojo įvežimo perdirbti EX/IM procedūra: </w:t>
      </w:r>
    </w:p>
    <w:p w14:paraId="27E4496A" w14:textId="77777777" w:rsidR="007929BE" w:rsidRPr="007929BE" w:rsidRDefault="007929BE" w:rsidP="007929BE">
      <w:pPr>
        <w:pStyle w:val="Sraopastraipa"/>
        <w:numPr>
          <w:ilvl w:val="0"/>
          <w:numId w:val="36"/>
        </w:numPr>
        <w:spacing w:line="360" w:lineRule="auto"/>
        <w:rPr>
          <w:sz w:val="22"/>
          <w:szCs w:val="22"/>
        </w:rPr>
      </w:pPr>
      <w:r>
        <w:rPr>
          <w:sz w:val="22"/>
          <w:szCs w:val="22"/>
        </w:rPr>
        <w:t>ekvivalentiškų prekių prekės kodas;</w:t>
      </w:r>
    </w:p>
    <w:p w14:paraId="7BE122D9" w14:textId="77777777" w:rsidR="007929BE" w:rsidRPr="007929BE" w:rsidRDefault="007929BE" w:rsidP="007929BE">
      <w:pPr>
        <w:pStyle w:val="Sraopastraipa"/>
        <w:numPr>
          <w:ilvl w:val="0"/>
          <w:numId w:val="36"/>
        </w:numPr>
        <w:spacing w:line="360" w:lineRule="auto"/>
        <w:rPr>
          <w:sz w:val="22"/>
          <w:szCs w:val="22"/>
        </w:rPr>
      </w:pPr>
      <w:r>
        <w:rPr>
          <w:sz w:val="22"/>
          <w:szCs w:val="22"/>
        </w:rPr>
        <w:t>ekvivalentiškų prekių prekinė kokybė ir techninės charakteristikos;</w:t>
      </w:r>
    </w:p>
    <w:p w14:paraId="0702D9A5" w14:textId="77777777" w:rsidR="007929BE" w:rsidRPr="007929BE" w:rsidRDefault="007929BE" w:rsidP="007929BE">
      <w:pPr>
        <w:pStyle w:val="Sraopastraipa"/>
        <w:numPr>
          <w:ilvl w:val="0"/>
          <w:numId w:val="36"/>
        </w:numPr>
        <w:spacing w:line="360" w:lineRule="auto"/>
        <w:rPr>
          <w:sz w:val="22"/>
          <w:szCs w:val="22"/>
        </w:rPr>
      </w:pPr>
      <w:r>
        <w:rPr>
          <w:sz w:val="22"/>
          <w:szCs w:val="22"/>
        </w:rPr>
        <w:t>prekių identifikavimo duomenys;</w:t>
      </w:r>
    </w:p>
    <w:p w14:paraId="13643755" w14:textId="77777777" w:rsidR="007929BE" w:rsidRPr="007929BE" w:rsidRDefault="007929BE" w:rsidP="007929BE">
      <w:pPr>
        <w:pStyle w:val="Sraopastraipa"/>
        <w:numPr>
          <w:ilvl w:val="0"/>
          <w:numId w:val="36"/>
        </w:numPr>
        <w:spacing w:line="360" w:lineRule="auto"/>
        <w:rPr>
          <w:sz w:val="22"/>
          <w:szCs w:val="22"/>
        </w:rPr>
      </w:pPr>
      <w:r>
        <w:rPr>
          <w:sz w:val="22"/>
          <w:szCs w:val="22"/>
        </w:rPr>
        <w:t>nurodoma, ar ne Sąjungos prekėms taikomas antidempingo, kompensacinis, apsauginis ar kitoks papildomas muitas dėl sustabdyto nuolaidų taikymo;</w:t>
      </w:r>
    </w:p>
    <w:p w14:paraId="06AB67B0" w14:textId="77777777" w:rsidR="007929BE" w:rsidRPr="007929BE" w:rsidRDefault="007929BE" w:rsidP="007929BE">
      <w:pPr>
        <w:pStyle w:val="Sraopastraipa"/>
        <w:numPr>
          <w:ilvl w:val="0"/>
          <w:numId w:val="36"/>
        </w:numPr>
        <w:spacing w:line="360" w:lineRule="auto"/>
      </w:pPr>
      <w:r>
        <w:rPr>
          <w:sz w:val="22"/>
          <w:szCs w:val="22"/>
        </w:rPr>
        <w:t>ne Sąjungos prekių, kurioms įforminama laikinojo įvežimo perdirbti EX/IM procedūra, prekės kodas, remiantis nurodyto MRN muitinės deklaracija, jų aprašymas, kiekis ir matavimo vienetas, jų vertė ir valiuta.</w:t>
      </w:r>
    </w:p>
    <w:p w14:paraId="78B57A10" w14:textId="77777777" w:rsidR="007929BE" w:rsidRPr="009F4848" w:rsidRDefault="007929BE" w:rsidP="007929BE">
      <w:pPr>
        <w:spacing w:line="360" w:lineRule="auto"/>
      </w:pPr>
      <w:r>
        <w:rPr>
          <w:noProof/>
          <w:lang w:eastAsia="lt-LT"/>
        </w:rPr>
        <w:drawing>
          <wp:inline distT="0" distB="0" distL="0" distR="0" wp14:anchorId="10424A69" wp14:editId="5A2D658D">
            <wp:extent cx="4572000" cy="4352925"/>
            <wp:effectExtent l="0" t="0" r="0" b="0"/>
            <wp:docPr id="523994074" name="Kuva 52399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4572000" cy="4352925"/>
                    </a:xfrm>
                    <a:prstGeom prst="rect">
                      <a:avLst/>
                    </a:prstGeom>
                  </pic:spPr>
                </pic:pic>
              </a:graphicData>
            </a:graphic>
          </wp:inline>
        </w:drawing>
      </w:r>
    </w:p>
    <w:p w14:paraId="6518C1AE" w14:textId="77777777" w:rsidR="00F23251" w:rsidRDefault="00F23251" w:rsidP="00F23251">
      <w:pPr>
        <w:pStyle w:val="Antrat2"/>
      </w:pPr>
      <w:bookmarkStart w:id="47" w:name="_Toc54783722"/>
      <w:r>
        <w:t>Laikinojo išvežimo perdirbti EX/IM procedūra</w:t>
      </w:r>
      <w:bookmarkEnd w:id="47"/>
    </w:p>
    <w:p w14:paraId="01CB1272" w14:textId="77777777" w:rsidR="00B8326D" w:rsidRDefault="00B8326D" w:rsidP="00B8326D">
      <w:r>
        <w:t xml:space="preserve">Laikinojo išvežimo perdirbti EX/IM procedūra yra muitinės procedūra, kai Sąjungos prekės išleidžiamos pagal laikinojo išvežimo perdirbti procedūrą, kad būtų perdirbamos trečiojoje šalyje, esančioje už Sąjungos muitų teritorijos ribų, ir grąžinamos bei išleidžiamos į laisvą apyvartą visiškai ar iš dalies atleidžiant nuo importo muito. </w:t>
      </w:r>
    </w:p>
    <w:p w14:paraId="668F57E8" w14:textId="77777777" w:rsidR="00B8326D" w:rsidRDefault="00B8326D" w:rsidP="00B8326D">
      <w:r>
        <w:t>Laikinojo išvežimo perdirbti EX/IM procedūra apima įprastą perdirbimą ir remontą, įskaitant standartinio prekių pakeitimo sistemą su pakaitos produktais. (pastaba: INF sistema netaikoma tais atvejais, kai remontuojamos fizinių asmenų prekės).</w:t>
      </w:r>
    </w:p>
    <w:p w14:paraId="242C5DD7" w14:textId="77777777" w:rsidR="00B8326D" w:rsidRPr="00B8326D" w:rsidRDefault="00B8326D" w:rsidP="00B8326D">
      <w:r>
        <w:t>Laikinojo išvežimo perdirbti EX/IM procedūrai visada reikalingi laikinojo įvežimo perdirbti EX/IM procedūros INF. Sukūrus INF prižiūrinčiojoje muitinės įstaigoje, INF tvarkymas INF sistemoje vyksta tokia tvarka:</w:t>
      </w:r>
    </w:p>
    <w:p w14:paraId="5518C391" w14:textId="336F23D8" w:rsidR="00AE0457" w:rsidRDefault="003C7B13" w:rsidP="00AE0457">
      <w:r>
        <w:rPr>
          <w:noProof/>
          <w:lang w:eastAsia="lt-LT"/>
        </w:rPr>
        <w:drawing>
          <wp:inline distT="0" distB="0" distL="0" distR="0" wp14:anchorId="236C6F9A" wp14:editId="19AC4E88">
            <wp:extent cx="6008292" cy="533711"/>
            <wp:effectExtent l="0" t="0" r="0" b="0"/>
            <wp:docPr id="1814836708" name="Picture 1814836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24862" cy="535183"/>
                    </a:xfrm>
                    <a:prstGeom prst="rect">
                      <a:avLst/>
                    </a:prstGeom>
                    <a:noFill/>
                  </pic:spPr>
                </pic:pic>
              </a:graphicData>
            </a:graphic>
          </wp:inline>
        </w:drawing>
      </w:r>
    </w:p>
    <w:p w14:paraId="32136FF0" w14:textId="77777777" w:rsidR="00B8326D" w:rsidRDefault="00B8326D" w:rsidP="00AE0457">
      <w:r>
        <w:t>Kiekvienas veiksmas, kurį turi atlikti konkreti muitinės įstaiga, yra viršutiniame dešiniajame ekrano kampe. Galimi laikinojo išvežimo perdirbti EX/IM proceso veiksmai yra šie:</w:t>
      </w:r>
    </w:p>
    <w:p w14:paraId="2EBA10FF" w14:textId="77777777" w:rsidR="00B8326D" w:rsidRPr="00AE0457" w:rsidRDefault="00B8326D" w:rsidP="00AE0457">
      <w:r>
        <w:rPr>
          <w:noProof/>
          <w:lang w:eastAsia="lt-LT"/>
        </w:rPr>
        <w:drawing>
          <wp:inline distT="0" distB="0" distL="0" distR="0" wp14:anchorId="282C61A5" wp14:editId="49AAB2A9">
            <wp:extent cx="4572000" cy="485775"/>
            <wp:effectExtent l="0" t="0" r="0" b="0"/>
            <wp:docPr id="352342048" name="Kuva 35234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572000" cy="485775"/>
                    </a:xfrm>
                    <a:prstGeom prst="rect">
                      <a:avLst/>
                    </a:prstGeom>
                  </pic:spPr>
                </pic:pic>
              </a:graphicData>
            </a:graphic>
          </wp:inline>
        </w:drawing>
      </w:r>
    </w:p>
    <w:p w14:paraId="332AD311" w14:textId="77777777" w:rsidR="007E0207" w:rsidRDefault="009F4848" w:rsidP="009F4848">
      <w:pPr>
        <w:pStyle w:val="Antrat3"/>
      </w:pPr>
      <w:bookmarkStart w:id="48" w:name="_Ref41311777"/>
      <w:bookmarkStart w:id="49" w:name="_Toc54783723"/>
      <w:r>
        <w:t>INF tvarkymas ĮMĮ</w:t>
      </w:r>
      <w:bookmarkEnd w:id="48"/>
      <w:bookmarkEnd w:id="49"/>
    </w:p>
    <w:p w14:paraId="0CEFF125" w14:textId="77777777" w:rsidR="009F4848" w:rsidRDefault="00B8326D" w:rsidP="009F4848">
      <w:r>
        <w:t>Kai muitinės deklaracijoje, skirtoje įforminti Sąjungos prekių laikinojo išvežimo perdirbti procedūrą (prašomos muitinės procedūros kodas 21), nurodytas INF, kuriam suteiktas papildomo dokumento kodas C710, ir INF numeris, muitinės pareigūnas prisijungia prie INF SP sistemos ir atlieka paiešką kairėje esančio meniu skirsnyje „Ieškoti INF“, kad surastų INF, atitinkantį nurodytą INF numerį. Jei INF statusas yra „Prieinamas“, muitinės pareigūnas gali tęsti įforminimo procesą INF sistemoje, spustelėdamas veiksmo mygtuką „Įforminti prekių procedūrą“.</w:t>
      </w:r>
    </w:p>
    <w:p w14:paraId="6C02D43B" w14:textId="77777777" w:rsidR="009027C5" w:rsidRDefault="009027C5" w:rsidP="009F4848">
      <w:r>
        <w:rPr>
          <w:noProof/>
          <w:lang w:eastAsia="lt-LT"/>
        </w:rPr>
        <w:drawing>
          <wp:inline distT="0" distB="0" distL="0" distR="0" wp14:anchorId="3494CE51" wp14:editId="4BBBD9DC">
            <wp:extent cx="3307147" cy="4873925"/>
            <wp:effectExtent l="0" t="0" r="7620" b="3175"/>
            <wp:docPr id="20" name="Content Placeholder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11"/>
                    <pic:cNvPicPr>
                      <a:picLocks noGrp="1" noChangeAspect="1"/>
                    </pic:cNvPicPr>
                  </pic:nvPicPr>
                  <pic:blipFill rotWithShape="1">
                    <a:blip r:embed="rId50">
                      <a:extLst>
                        <a:ext uri="{28A0092B-C50C-407E-A947-70E740481C1C}">
                          <a14:useLocalDpi xmlns:a14="http://schemas.microsoft.com/office/drawing/2010/main" val="0"/>
                        </a:ext>
                      </a:extLst>
                    </a:blip>
                    <a:srcRect l="15864" t="12606" r="43180" b="5510"/>
                    <a:stretch/>
                  </pic:blipFill>
                  <pic:spPr bwMode="auto">
                    <a:xfrm>
                      <a:off x="0" y="0"/>
                      <a:ext cx="3318255" cy="4890295"/>
                    </a:xfrm>
                    <a:prstGeom prst="rect">
                      <a:avLst/>
                    </a:prstGeom>
                    <a:noFill/>
                    <a:ln>
                      <a:noFill/>
                    </a:ln>
                  </pic:spPr>
                </pic:pic>
              </a:graphicData>
            </a:graphic>
          </wp:inline>
        </w:drawing>
      </w:r>
    </w:p>
    <w:p w14:paraId="4394D9B0" w14:textId="77777777" w:rsidR="009027C5" w:rsidRDefault="00B8326D" w:rsidP="009027C5">
      <w:r>
        <w:t>Įrašomi šie duomenys iš muitinės deklaracijos:</w:t>
      </w:r>
    </w:p>
    <w:p w14:paraId="40701153" w14:textId="77777777" w:rsidR="009027C5" w:rsidRDefault="00B8326D" w:rsidP="009027C5">
      <w:pPr>
        <w:pStyle w:val="Sraopastraipa"/>
        <w:numPr>
          <w:ilvl w:val="0"/>
          <w:numId w:val="20"/>
        </w:numPr>
      </w:pPr>
      <w:r>
        <w:t>muitinės deklaracijos numeris (MRN);</w:t>
      </w:r>
    </w:p>
    <w:p w14:paraId="26557592" w14:textId="0047F620" w:rsidR="009027C5" w:rsidRDefault="009027C5" w:rsidP="009027C5">
      <w:pPr>
        <w:pStyle w:val="Sraopastraipa"/>
        <w:numPr>
          <w:ilvl w:val="0"/>
          <w:numId w:val="20"/>
        </w:numPr>
      </w:pPr>
      <w:r>
        <w:t>deklaracijos rūšis</w:t>
      </w:r>
      <w:r w:rsidR="00334DEE">
        <w:t>;</w:t>
      </w:r>
    </w:p>
    <w:p w14:paraId="378C2267" w14:textId="3C65DD98" w:rsidR="009027C5" w:rsidRDefault="00BC2E8D" w:rsidP="009027C5">
      <w:pPr>
        <w:pStyle w:val="Sraopastraipa"/>
        <w:numPr>
          <w:ilvl w:val="0"/>
          <w:numId w:val="20"/>
        </w:numPr>
      </w:pPr>
      <w:r>
        <w:t>prašomos įforminti procedūros kodas</w:t>
      </w:r>
      <w:r w:rsidR="00334DEE">
        <w:t>;</w:t>
      </w:r>
    </w:p>
    <w:p w14:paraId="1610A462" w14:textId="77777777" w:rsidR="009027C5" w:rsidRDefault="009027C5" w:rsidP="009027C5">
      <w:pPr>
        <w:pStyle w:val="Sraopastraipa"/>
        <w:numPr>
          <w:ilvl w:val="0"/>
          <w:numId w:val="20"/>
        </w:numPr>
      </w:pPr>
      <w:r>
        <w:t>ankstesnės procedūros kodas.</w:t>
      </w:r>
    </w:p>
    <w:p w14:paraId="177F0AB6" w14:textId="77777777" w:rsidR="009027C5" w:rsidRDefault="00B8326D" w:rsidP="009027C5">
      <w:r>
        <w:t>Taip pat turi būti nurodoma ši informacija:</w:t>
      </w:r>
    </w:p>
    <w:p w14:paraId="7FCAAA0D" w14:textId="77777777" w:rsidR="009027C5" w:rsidRDefault="00B8326D" w:rsidP="009027C5">
      <w:pPr>
        <w:pStyle w:val="Sraopastraipa"/>
        <w:numPr>
          <w:ilvl w:val="0"/>
          <w:numId w:val="20"/>
        </w:numPr>
      </w:pPr>
      <w:r>
        <w:t>informacija apie Sąjungos prekes, kurioms įforminama laikinojo išvežimo perdirbti procedūra, įskaitant jų prekės kodą, prekių aprašymą, prekių kiekį ir matavimo vienetą, prekių vertę ir valiutą;</w:t>
      </w:r>
    </w:p>
    <w:p w14:paraId="1CEAAEEF" w14:textId="24AA0460" w:rsidR="009027C5" w:rsidRDefault="00B8326D" w:rsidP="009027C5">
      <w:pPr>
        <w:pStyle w:val="Sraopastraipa"/>
        <w:numPr>
          <w:ilvl w:val="0"/>
          <w:numId w:val="20"/>
        </w:numPr>
      </w:pPr>
      <w:r>
        <w:t>pasirenkama</w:t>
      </w:r>
      <w:r w:rsidR="00941ADE">
        <w:t xml:space="preserve"> paskutinė</w:t>
      </w:r>
      <w:r>
        <w:t xml:space="preserve"> gautų perdirbtųjų produktų reimporto </w:t>
      </w:r>
      <w:r w:rsidR="00941ADE">
        <w:t>data</w:t>
      </w:r>
      <w:r>
        <w:t>.</w:t>
      </w:r>
    </w:p>
    <w:p w14:paraId="7245C430" w14:textId="77777777" w:rsidR="009027C5" w:rsidRDefault="009027C5" w:rsidP="009F4848"/>
    <w:p w14:paraId="79845C92" w14:textId="77777777" w:rsidR="009F4848" w:rsidRDefault="009F4848" w:rsidP="009F4848">
      <w:pPr>
        <w:pStyle w:val="Antrat3"/>
      </w:pPr>
      <w:bookmarkStart w:id="50" w:name="_Toc54783724"/>
      <w:r>
        <w:t>INF tvarkymas IMĮ</w:t>
      </w:r>
      <w:bookmarkEnd w:id="50"/>
    </w:p>
    <w:p w14:paraId="65E0460C" w14:textId="77777777" w:rsidR="00B8326D" w:rsidRDefault="00B8326D" w:rsidP="009F4848">
      <w:pPr>
        <w:rPr>
          <w:sz w:val="22"/>
          <w:szCs w:val="22"/>
        </w:rPr>
      </w:pPr>
      <w:r>
        <w:rPr>
          <w:sz w:val="22"/>
          <w:szCs w:val="22"/>
        </w:rPr>
        <w:t xml:space="preserve">Išvykimo muitinės įstaigos muitinės pareigūnas, remdamasis INF numerio informacija muitinės deklaracijoje, prisijungia prie INF SP sistemos ir atlieka paiešką, kad surastų INF, atitinkantį nurodytą INF numerį. Jei INF statusas yra „Prieinamas“, muitinės pareigūnas gali tęsti išvežimo procesą INF sistemoje. Jis turi pasirinkti veiksmo mygtuką „Išvežimas“, kad galėtų tęsti išvežimo rezultato registravimą. </w:t>
      </w:r>
      <w:r>
        <w:t xml:space="preserve">Jis nukreipiamas į kitą puslapį, kur gali įregistruoti </w:t>
      </w:r>
      <w:r>
        <w:rPr>
          <w:sz w:val="22"/>
          <w:szCs w:val="22"/>
        </w:rPr>
        <w:fldChar w:fldCharType="begin"/>
      </w:r>
      <w:r>
        <w:rPr>
          <w:sz w:val="22"/>
          <w:szCs w:val="22"/>
        </w:rPr>
        <w:instrText xml:space="preserve"> REF _Ref41311777 \r \h </w:instrText>
      </w:r>
      <w:r>
        <w:rPr>
          <w:sz w:val="22"/>
          <w:szCs w:val="22"/>
        </w:rPr>
      </w:r>
      <w:r>
        <w:rPr>
          <w:sz w:val="22"/>
          <w:szCs w:val="22"/>
        </w:rPr>
        <w:fldChar w:fldCharType="separate"/>
      </w:r>
      <w:r w:rsidR="007C0786">
        <w:rPr>
          <w:sz w:val="22"/>
          <w:szCs w:val="22"/>
        </w:rPr>
        <w:t>4.7.1</w:t>
      </w:r>
      <w:r>
        <w:rPr>
          <w:sz w:val="22"/>
          <w:szCs w:val="22"/>
        </w:rPr>
        <w:fldChar w:fldCharType="end"/>
      </w:r>
      <w:r>
        <w:t xml:space="preserve"> punkte nurodyto etapo konkretaus MRN išvežimo rezultatą.</w:t>
      </w:r>
    </w:p>
    <w:p w14:paraId="67EC21AF" w14:textId="77777777" w:rsidR="008E4A00" w:rsidRDefault="008E4A00" w:rsidP="009F4848">
      <w:r>
        <w:rPr>
          <w:noProof/>
          <w:lang w:eastAsia="lt-LT"/>
        </w:rPr>
        <w:drawing>
          <wp:inline distT="0" distB="0" distL="0" distR="0" wp14:anchorId="00A19E00" wp14:editId="533707A4">
            <wp:extent cx="2343444" cy="2346794"/>
            <wp:effectExtent l="0" t="0" r="0" b="0"/>
            <wp:docPr id="21"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rotWithShape="1">
                    <a:blip r:embed="rId51">
                      <a:extLst>
                        <a:ext uri="{28A0092B-C50C-407E-A947-70E740481C1C}">
                          <a14:useLocalDpi xmlns:a14="http://schemas.microsoft.com/office/drawing/2010/main" val="0"/>
                        </a:ext>
                      </a:extLst>
                    </a:blip>
                    <a:srcRect l="13267" t="21321" r="60432" b="8847"/>
                    <a:stretch/>
                  </pic:blipFill>
                  <pic:spPr bwMode="auto">
                    <a:xfrm>
                      <a:off x="0" y="0"/>
                      <a:ext cx="2343444" cy="2346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8D522EB" w14:textId="77777777" w:rsidR="00FD499E" w:rsidRDefault="00FD499E" w:rsidP="00FD499E">
      <w:r>
        <w:t>Jei pasirenkama išvežimo procedūra, pateikiama ši informacija:</w:t>
      </w:r>
    </w:p>
    <w:p w14:paraId="53A9843C" w14:textId="77777777" w:rsidR="00FD499E" w:rsidRDefault="00FD499E" w:rsidP="00FD499E">
      <w:pPr>
        <w:pStyle w:val="Sraopastraipa"/>
        <w:numPr>
          <w:ilvl w:val="0"/>
          <w:numId w:val="20"/>
        </w:numPr>
      </w:pPr>
      <w:r>
        <w:t>MRN – išskleidžiamasis laukelis, kuriame nurodyti ankstesnių įforminimo procedūrų MRN;</w:t>
      </w:r>
    </w:p>
    <w:p w14:paraId="2942DD19" w14:textId="78B990C4" w:rsidR="00FD499E" w:rsidRDefault="00FD499E" w:rsidP="00FD499E">
      <w:pPr>
        <w:pStyle w:val="Sraopastraipa"/>
        <w:numPr>
          <w:ilvl w:val="0"/>
          <w:numId w:val="20"/>
        </w:numPr>
      </w:pPr>
      <w:r>
        <w:t>tikrinimo rezultatų kodas</w:t>
      </w:r>
      <w:r w:rsidR="00514F56">
        <w:t>;</w:t>
      </w:r>
    </w:p>
    <w:p w14:paraId="0528BFC2" w14:textId="08CC1C8D" w:rsidR="00FD499E" w:rsidRDefault="00FD499E" w:rsidP="00FD499E">
      <w:pPr>
        <w:pStyle w:val="Sraopastraipa"/>
        <w:numPr>
          <w:ilvl w:val="0"/>
          <w:numId w:val="20"/>
        </w:numPr>
      </w:pPr>
      <w:r>
        <w:t>priimtino rezultato atveju – išvežimo data</w:t>
      </w:r>
      <w:r w:rsidR="00514F56">
        <w:t>;</w:t>
      </w:r>
    </w:p>
    <w:p w14:paraId="07512762" w14:textId="597DCEB7" w:rsidR="00FD499E" w:rsidRDefault="00FD499E" w:rsidP="00FD499E">
      <w:pPr>
        <w:pStyle w:val="Sraopastraipa"/>
        <w:numPr>
          <w:ilvl w:val="0"/>
          <w:numId w:val="20"/>
        </w:numPr>
      </w:pPr>
      <w:r>
        <w:t>nepriimtino rezultato atveju – išvežimo sustabdymo data</w:t>
      </w:r>
      <w:r w:rsidR="00514F56">
        <w:t>;</w:t>
      </w:r>
    </w:p>
    <w:p w14:paraId="4F608D07" w14:textId="77777777" w:rsidR="00FD499E" w:rsidRDefault="00FD499E" w:rsidP="009F4848">
      <w:pPr>
        <w:pStyle w:val="Sraopastraipa"/>
        <w:numPr>
          <w:ilvl w:val="0"/>
          <w:numId w:val="20"/>
        </w:numPr>
      </w:pPr>
      <w:r>
        <w:t>pasirinktinai – plombų būklė.</w:t>
      </w:r>
    </w:p>
    <w:p w14:paraId="460F28BF" w14:textId="77777777" w:rsidR="009F4848" w:rsidRDefault="009F4848" w:rsidP="009F4848">
      <w:pPr>
        <w:pStyle w:val="Antrat3"/>
      </w:pPr>
      <w:bookmarkStart w:id="51" w:name="_Toc54783725"/>
      <w:r>
        <w:t>INF tvarkymas IĮLAMĮ</w:t>
      </w:r>
      <w:bookmarkEnd w:id="51"/>
    </w:p>
    <w:p w14:paraId="4E9B141B" w14:textId="77777777" w:rsidR="009F4848" w:rsidRDefault="00B8326D" w:rsidP="009F4848">
      <w:r>
        <w:rPr>
          <w:sz w:val="22"/>
          <w:szCs w:val="22"/>
        </w:rPr>
        <w:t xml:space="preserve">Kai muitinės deklaracijoje, skirtoje perdirbtųjų produktų, gautų pagal laikinojo išvežimo perdirbti procedūrą, reimportui </w:t>
      </w:r>
      <w:r w:rsidRPr="00B174AF">
        <w:rPr>
          <w:sz w:val="22"/>
          <w:szCs w:val="22"/>
        </w:rPr>
        <w:t>(</w:t>
      </w:r>
      <w:r>
        <w:rPr>
          <w:sz w:val="22"/>
          <w:szCs w:val="22"/>
          <w:u w:val="single"/>
        </w:rPr>
        <w:t>prašomos muitinės procedūros kodas 6121</w:t>
      </w:r>
      <w:r w:rsidRPr="00B174AF">
        <w:rPr>
          <w:sz w:val="22"/>
          <w:szCs w:val="22"/>
        </w:rPr>
        <w:t>)</w:t>
      </w:r>
      <w:r>
        <w:rPr>
          <w:sz w:val="22"/>
          <w:szCs w:val="22"/>
        </w:rPr>
        <w:t>, nurodytas INF, kuriam suteiktas papildomo dokumento kodas C710, ir INF numeris, išleidimo į laisvą apyvartą muitinės įstaigos muitinės pareigūnas prisijungia prie INF SP sistemos ir atlieka paiešką kairėje esančio meniu skirsnyje „Ieškoti INF“, kad surastų INF, atitinkantį nurodytą INF numerį. Jei INF statusas yra „Prieinamas“, muitinės pareigūnas gali tęsti išleidimo procesą INF sistemoje. Muitinės pareigūnas turi pasirinkti veiksmo mygtuką „Išleidimas“, kad būtų perkeltas į kitą puslapį, kuriame galės atlikti toliau nurodytas užduotis.</w:t>
      </w:r>
    </w:p>
    <w:p w14:paraId="2E5F3F27" w14:textId="77777777" w:rsidR="007F452D" w:rsidRDefault="007F452D" w:rsidP="009F4848">
      <w:r>
        <w:rPr>
          <w:noProof/>
          <w:lang w:eastAsia="lt-LT"/>
        </w:rPr>
        <w:drawing>
          <wp:inline distT="0" distB="0" distL="0" distR="0" wp14:anchorId="012D0DC7" wp14:editId="38763926">
            <wp:extent cx="3603279" cy="1229008"/>
            <wp:effectExtent l="19050" t="19050" r="16510" b="28575"/>
            <wp:docPr id="22"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rotWithShape="1">
                    <a:blip r:embed="rId52">
                      <a:extLst>
                        <a:ext uri="{28A0092B-C50C-407E-A947-70E740481C1C}">
                          <a14:useLocalDpi xmlns:a14="http://schemas.microsoft.com/office/drawing/2010/main" val="0"/>
                        </a:ext>
                      </a:extLst>
                    </a:blip>
                    <a:srcRect l="12581" t="20790" r="46414" b="39570"/>
                    <a:stretch/>
                  </pic:blipFill>
                  <pic:spPr bwMode="auto">
                    <a:xfrm>
                      <a:off x="0" y="0"/>
                      <a:ext cx="3603279" cy="1229008"/>
                    </a:xfrm>
                    <a:prstGeom prst="rect">
                      <a:avLst/>
                    </a:prstGeom>
                    <a:noFill/>
                    <a:ln>
                      <a:solidFill>
                        <a:schemeClr val="bg2">
                          <a:lumMod val="20000"/>
                          <a:lumOff val="80000"/>
                        </a:schemeClr>
                      </a:solidFill>
                    </a:ln>
                    <a:extLst>
                      <a:ext uri="{909E8E84-426E-40DD-AFC4-6F175D3DCCD1}">
                        <a14:hiddenFill xmlns:a14="http://schemas.microsoft.com/office/drawing/2010/main">
                          <a:solidFill>
                            <a:srgbClr val="FFFFFF"/>
                          </a:solidFill>
                        </a14:hiddenFill>
                      </a:ext>
                    </a:extLst>
                  </pic:spPr>
                </pic:pic>
              </a:graphicData>
            </a:graphic>
          </wp:inline>
        </w:drawing>
      </w:r>
    </w:p>
    <w:p w14:paraId="170691DD" w14:textId="77777777" w:rsidR="007F452D" w:rsidRDefault="00EE46A5" w:rsidP="009F4848">
      <w:r>
        <w:t>Muitinės pareigūnas įrašo faktinę perdirbtųjų produktų reimporto datą</w:t>
      </w:r>
    </w:p>
    <w:p w14:paraId="721684D4" w14:textId="77777777" w:rsidR="00B8326D" w:rsidRDefault="00B8326D" w:rsidP="009F4848">
      <w:r>
        <w:rPr>
          <w:noProof/>
          <w:lang w:eastAsia="lt-LT"/>
        </w:rPr>
        <w:drawing>
          <wp:inline distT="0" distB="0" distL="0" distR="0" wp14:anchorId="2A7B46F1" wp14:editId="565D4C36">
            <wp:extent cx="5267325" cy="1064438"/>
            <wp:effectExtent l="0" t="0" r="0" b="0"/>
            <wp:docPr id="869436914" name="Kuva 869436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5267325" cy="1064438"/>
                    </a:xfrm>
                    <a:prstGeom prst="rect">
                      <a:avLst/>
                    </a:prstGeom>
                  </pic:spPr>
                </pic:pic>
              </a:graphicData>
            </a:graphic>
          </wp:inline>
        </w:drawing>
      </w:r>
    </w:p>
    <w:p w14:paraId="64F2A609" w14:textId="77777777" w:rsidR="00B8326D" w:rsidRDefault="00B8326D" w:rsidP="009F4848">
      <w:r>
        <w:t>Jei ankstesnio etapo perdirbtųjų produktų reimporto terminas yra praėjęs, muitinės pareigūnas nukreipiamas į puslapį, kuriame nusprendžia, ar tęsti išleidimą į laisvą apyvartą nepaisant to, kad terminas yra pasibaigęs. Būsimoje versijoje reikės pateikti pagrindimą.</w:t>
      </w:r>
    </w:p>
    <w:p w14:paraId="4BD88C33" w14:textId="77777777" w:rsidR="004F3218" w:rsidRDefault="00C82739" w:rsidP="009F4848">
      <w:r>
        <w:rPr>
          <w:noProof/>
          <w:lang w:eastAsia="lt-LT"/>
        </w:rPr>
        <w:drawing>
          <wp:inline distT="0" distB="0" distL="0" distR="0" wp14:anchorId="5441AA74" wp14:editId="76350120">
            <wp:extent cx="3916393" cy="4595868"/>
            <wp:effectExtent l="0" t="0" r="8255" b="0"/>
            <wp:docPr id="23"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rotWithShape="1">
                    <a:blip r:embed="rId54">
                      <a:extLst>
                        <a:ext uri="{28A0092B-C50C-407E-A947-70E740481C1C}">
                          <a14:useLocalDpi xmlns:a14="http://schemas.microsoft.com/office/drawing/2010/main" val="0"/>
                        </a:ext>
                      </a:extLst>
                    </a:blip>
                    <a:srcRect l="13287" t="13262" r="45532" b="13852"/>
                    <a:stretch/>
                  </pic:blipFill>
                  <pic:spPr bwMode="auto">
                    <a:xfrm>
                      <a:off x="0" y="0"/>
                      <a:ext cx="3923933" cy="4604716"/>
                    </a:xfrm>
                    <a:prstGeom prst="rect">
                      <a:avLst/>
                    </a:prstGeom>
                    <a:noFill/>
                    <a:ln>
                      <a:noFill/>
                    </a:ln>
                  </pic:spPr>
                </pic:pic>
              </a:graphicData>
            </a:graphic>
          </wp:inline>
        </w:drawing>
      </w:r>
    </w:p>
    <w:p w14:paraId="4D874DB4" w14:textId="77777777" w:rsidR="00C82739" w:rsidRDefault="00DA45FC" w:rsidP="009F4848">
      <w:r>
        <w:t>Kitas etapas – produktų registravimas išleidimui į laisvą apyvartą.</w:t>
      </w:r>
    </w:p>
    <w:p w14:paraId="5ABCCFAD" w14:textId="77777777" w:rsidR="00530006" w:rsidRDefault="00B8326D" w:rsidP="00530006">
      <w:r>
        <w:t>Įrašomi šie duomenys iš muitinės deklaracijos:</w:t>
      </w:r>
    </w:p>
    <w:p w14:paraId="1877FF29" w14:textId="77777777" w:rsidR="00530006" w:rsidRDefault="00B8326D" w:rsidP="00530006">
      <w:pPr>
        <w:pStyle w:val="Sraopastraipa"/>
        <w:numPr>
          <w:ilvl w:val="0"/>
          <w:numId w:val="20"/>
        </w:numPr>
      </w:pPr>
      <w:r>
        <w:t>muitinės deklaracijos numeris (MRN);</w:t>
      </w:r>
    </w:p>
    <w:p w14:paraId="4E847D2B" w14:textId="6E17B5C4" w:rsidR="00530006" w:rsidRDefault="00530006" w:rsidP="00530006">
      <w:pPr>
        <w:pStyle w:val="Sraopastraipa"/>
        <w:numPr>
          <w:ilvl w:val="0"/>
          <w:numId w:val="20"/>
        </w:numPr>
      </w:pPr>
      <w:r>
        <w:t>deklaracijos rūšis</w:t>
      </w:r>
      <w:r w:rsidR="00AA3C7E">
        <w:t>;</w:t>
      </w:r>
    </w:p>
    <w:p w14:paraId="4BC2BA14" w14:textId="5C6C53EA" w:rsidR="00530006" w:rsidRDefault="00B8326D" w:rsidP="00530006">
      <w:pPr>
        <w:pStyle w:val="Sraopastraipa"/>
        <w:numPr>
          <w:ilvl w:val="0"/>
          <w:numId w:val="20"/>
        </w:numPr>
      </w:pPr>
      <w:r>
        <w:t>prašomos įforminti procedūros kodas</w:t>
      </w:r>
      <w:r w:rsidR="00AA3C7E">
        <w:t>;</w:t>
      </w:r>
    </w:p>
    <w:p w14:paraId="08697AD8" w14:textId="2AE7ECE8" w:rsidR="00530006" w:rsidRDefault="00530006" w:rsidP="00530006">
      <w:pPr>
        <w:pStyle w:val="Sraopastraipa"/>
        <w:numPr>
          <w:ilvl w:val="0"/>
          <w:numId w:val="20"/>
        </w:numPr>
      </w:pPr>
      <w:r>
        <w:t>ankstesnės procedūros kodas</w:t>
      </w:r>
      <w:r w:rsidR="00AA3C7E">
        <w:t>;</w:t>
      </w:r>
    </w:p>
    <w:p w14:paraId="519A6152" w14:textId="77777777" w:rsidR="00B8326D" w:rsidRDefault="00B8326D" w:rsidP="00530006">
      <w:pPr>
        <w:pStyle w:val="Sraopastraipa"/>
        <w:numPr>
          <w:ilvl w:val="0"/>
          <w:numId w:val="20"/>
        </w:numPr>
      </w:pPr>
      <w:r>
        <w:t>reimporto data nurodoma nekeičiamuoju režimu, atsižvelgiant į tai, kas INF sistemoje buvo pasirinkta pirmame išleidimo procedūros etape.</w:t>
      </w:r>
    </w:p>
    <w:p w14:paraId="2A94711D" w14:textId="77777777" w:rsidR="00B8326D" w:rsidRDefault="00B8326D" w:rsidP="00B8326D">
      <w:r>
        <w:rPr>
          <w:noProof/>
          <w:lang w:eastAsia="lt-LT"/>
        </w:rPr>
        <w:drawing>
          <wp:inline distT="0" distB="0" distL="0" distR="0" wp14:anchorId="6A79126C" wp14:editId="41C4A55B">
            <wp:extent cx="5017738" cy="3752850"/>
            <wp:effectExtent l="0" t="0" r="0" b="0"/>
            <wp:docPr id="354566800" name="Kuva 35456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5017738" cy="3752850"/>
                    </a:xfrm>
                    <a:prstGeom prst="rect">
                      <a:avLst/>
                    </a:prstGeom>
                  </pic:spPr>
                </pic:pic>
              </a:graphicData>
            </a:graphic>
          </wp:inline>
        </w:drawing>
      </w:r>
    </w:p>
    <w:p w14:paraId="1BC435B6" w14:textId="77777777" w:rsidR="00B8326D" w:rsidRDefault="00B8326D" w:rsidP="00B8326D">
      <w:r>
        <w:t>Turi būti nurodoma ši informacija:</w:t>
      </w:r>
    </w:p>
    <w:p w14:paraId="514D483B" w14:textId="77777777" w:rsidR="00B8326D" w:rsidRDefault="00B8326D" w:rsidP="00B8326D">
      <w:pPr>
        <w:pStyle w:val="Sraopastraipa"/>
        <w:numPr>
          <w:ilvl w:val="0"/>
          <w:numId w:val="20"/>
        </w:numPr>
      </w:pPr>
      <w:r>
        <w:t>informacija apie reimportui skirtus perdirbtuosius produktus: perdirbtųjų produktų prekės kodas, produktų aprašymas,  kiekis (ir matavimo vienetas) ir vertė (ir valiuta).</w:t>
      </w:r>
    </w:p>
    <w:p w14:paraId="1CD8D35B" w14:textId="77777777" w:rsidR="00F23251" w:rsidRDefault="00F23251" w:rsidP="00F23251">
      <w:pPr>
        <w:pStyle w:val="Antrat2"/>
      </w:pPr>
      <w:bookmarkStart w:id="52" w:name="_Toc54783726"/>
      <w:r>
        <w:t>Laikinojo išvežimo perdirbti IM/EX procedūra</w:t>
      </w:r>
      <w:bookmarkEnd w:id="52"/>
    </w:p>
    <w:p w14:paraId="45310E51" w14:textId="77777777" w:rsidR="00B8326D" w:rsidRPr="00B8326D" w:rsidRDefault="00B8326D" w:rsidP="00B8326D">
      <w:pPr>
        <w:rPr>
          <w:sz w:val="22"/>
          <w:szCs w:val="22"/>
        </w:rPr>
      </w:pPr>
      <w:r>
        <w:rPr>
          <w:sz w:val="22"/>
          <w:szCs w:val="22"/>
        </w:rPr>
        <w:t xml:space="preserve">Laikinojo išvežimo perdirbti IM/EX procedūra yra muitinės procedūra, kai ne Sąjungos statusą turintys perdirbtieji produktai, pagaminti už Sąjungos muitų teritorijos ribų iš ekvivalentiškų prekių, pirma išleidžiami į laisvą apyvartą Sąjungos muitų teritorijoje. Atliekant procedūros įvykdymo pripažinimą, Sąjungos prekėms, vietoje kurių buvo naudojamos ekvivalentiškos prekės, įforminama laikinojo išvežimo perdirbti procedūra, kad jas būtų galima išvežti iš Sąjungos muitų teritorijos. Perdirbtųjų produktų išleidimo į laisvą apyvartą metu gali būti reikalinga garantija. Garantijos suma apskaičiuojama kaip importo pagal įprasto apmokestinimo procedūrą ir importo pagal laikinojo išvežimo perdirbti procedūrą skirtumas.  </w:t>
      </w:r>
    </w:p>
    <w:p w14:paraId="05FF257A" w14:textId="77777777" w:rsidR="00B8326D" w:rsidRPr="00B8326D" w:rsidRDefault="00B8326D" w:rsidP="00B8326D">
      <w:pPr>
        <w:rPr>
          <w:color w:val="0078D4"/>
          <w:sz w:val="22"/>
          <w:szCs w:val="22"/>
          <w:u w:val="single"/>
        </w:rPr>
      </w:pPr>
      <w:r>
        <w:rPr>
          <w:sz w:val="22"/>
          <w:szCs w:val="22"/>
        </w:rPr>
        <w:t>Laikinojo išvežimo perdirbti IM/EX procedūra apima tik tuos atvejus, kai naudojamos ekvivalentiškos prekės. Laikinojo išvežimo perdirbti IM/EX procedūra nėra išankstinis pakaitos produktų importas pagal standartinio prekių pakeitimo sistemą.</w:t>
      </w:r>
      <w:r>
        <w:rPr>
          <w:sz w:val="22"/>
          <w:szCs w:val="22"/>
          <w:u w:val="single"/>
        </w:rPr>
        <w:t xml:space="preserve"> </w:t>
      </w:r>
    </w:p>
    <w:p w14:paraId="284D69F3" w14:textId="77777777" w:rsidR="00B8326D" w:rsidRPr="00B8326D" w:rsidRDefault="00B8326D" w:rsidP="00B8326D">
      <w:r>
        <w:rPr>
          <w:sz w:val="22"/>
          <w:szCs w:val="22"/>
        </w:rPr>
        <w:t>Jei laikinojo išvežimo perdirbti IM/EX procedūra susijusi su daugiau nei viena valstybe nare, visada reikia sukurti laikinojo išvežimo perdirbti IM/EX procedūros INF. Sukūrus INF prižiūrinčiojoje muitinės įstaigoje, INF tvarkymas INF sistemoje vyksta tokia tvarka:</w:t>
      </w:r>
    </w:p>
    <w:p w14:paraId="3CE664B2" w14:textId="66AF4EDD" w:rsidR="00AE0457" w:rsidRPr="00AE0457" w:rsidRDefault="003C7B13" w:rsidP="00AE0457">
      <w:r>
        <w:rPr>
          <w:noProof/>
          <w:lang w:eastAsia="lt-LT"/>
        </w:rPr>
        <w:drawing>
          <wp:inline distT="0" distB="0" distL="0" distR="0" wp14:anchorId="13335E18" wp14:editId="69D8E730">
            <wp:extent cx="6221652" cy="582744"/>
            <wp:effectExtent l="0" t="0" r="0" b="8255"/>
            <wp:docPr id="1814836709" name="Picture 1814836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42273" cy="584675"/>
                    </a:xfrm>
                    <a:prstGeom prst="rect">
                      <a:avLst/>
                    </a:prstGeom>
                    <a:noFill/>
                  </pic:spPr>
                </pic:pic>
              </a:graphicData>
            </a:graphic>
          </wp:inline>
        </w:drawing>
      </w:r>
    </w:p>
    <w:p w14:paraId="6DB1DD33" w14:textId="77777777" w:rsidR="001C49A3" w:rsidRDefault="009F4848" w:rsidP="009F4848">
      <w:pPr>
        <w:pStyle w:val="Antrat3"/>
      </w:pPr>
      <w:bookmarkStart w:id="53" w:name="_Toc54783727"/>
      <w:r>
        <w:t>INF tvarkymas IĮLAMĮ</w:t>
      </w:r>
      <w:bookmarkEnd w:id="53"/>
    </w:p>
    <w:p w14:paraId="5B7FD3E1" w14:textId="77777777" w:rsidR="009F4848" w:rsidRPr="00B8326D" w:rsidRDefault="00B8326D" w:rsidP="009F4848">
      <w:pPr>
        <w:rPr>
          <w:sz w:val="22"/>
          <w:szCs w:val="22"/>
        </w:rPr>
      </w:pPr>
      <w:r>
        <w:rPr>
          <w:sz w:val="22"/>
          <w:szCs w:val="22"/>
        </w:rPr>
        <w:t>Kai muitinės deklaracijoje, skirtoje pagal laikinojo išvežimo perdirbti procedūrą gautiems perdirbtiesiems produktams (prašomos muitinės procedūros kodas 46 arba 48 B07, kol pagal SMK bus atnaujintos nacionalinės importo sistemos), nurodytas INF, kuriam suteiktas papildomo dokumento kodas C710, ir INF numeris, muitinės pareigūnas prisijungia prie INF SP sistemos ir atlieka paiešką kairėje esančio meniu skirsnyje „Ieškoti INF“, kad surastų INF, atitinkantį nurodytą INF numerį. Jei INF statusas yra „Prieinamas“, išleidimo į laisvą apyvartą muitinės įstaigos muitinės pareigūnas gali tęsti įforminimo procesą INF sistemoje, spustelėdamas veiksmo mygtuką „Išleidimas“.</w:t>
      </w:r>
    </w:p>
    <w:p w14:paraId="51F03D5F" w14:textId="77777777" w:rsidR="00B8326D" w:rsidRDefault="00B8326D" w:rsidP="009F4848">
      <w:r>
        <w:rPr>
          <w:noProof/>
          <w:lang w:eastAsia="lt-LT"/>
        </w:rPr>
        <w:drawing>
          <wp:inline distT="0" distB="0" distL="0" distR="0" wp14:anchorId="73506472" wp14:editId="6E2A4C3E">
            <wp:extent cx="5571067" cy="3133725"/>
            <wp:effectExtent l="0" t="0" r="0" b="0"/>
            <wp:docPr id="781663211" name="Kuva 78166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5571067" cy="3133725"/>
                    </a:xfrm>
                    <a:prstGeom prst="rect">
                      <a:avLst/>
                    </a:prstGeom>
                  </pic:spPr>
                </pic:pic>
              </a:graphicData>
            </a:graphic>
          </wp:inline>
        </w:drawing>
      </w:r>
    </w:p>
    <w:p w14:paraId="086F4F2A" w14:textId="77777777" w:rsidR="00F83814" w:rsidRDefault="00F83814" w:rsidP="009F4848">
      <w:r>
        <w:t>Įrašomi šie duomenys iš muitinės deklaracijos:</w:t>
      </w:r>
    </w:p>
    <w:p w14:paraId="313CB615" w14:textId="77777777" w:rsidR="00F83814" w:rsidRDefault="00F83814" w:rsidP="00F83814">
      <w:pPr>
        <w:pStyle w:val="Sraopastraipa"/>
        <w:numPr>
          <w:ilvl w:val="0"/>
          <w:numId w:val="20"/>
        </w:numPr>
      </w:pPr>
      <w:r>
        <w:t>muitinės deklaracijos numeris (MRN);</w:t>
      </w:r>
    </w:p>
    <w:p w14:paraId="01220379" w14:textId="5509DBC1" w:rsidR="00F83814" w:rsidRDefault="00F83814" w:rsidP="00F83814">
      <w:pPr>
        <w:pStyle w:val="Sraopastraipa"/>
        <w:numPr>
          <w:ilvl w:val="0"/>
          <w:numId w:val="20"/>
        </w:numPr>
      </w:pPr>
      <w:r>
        <w:t>deklaracijos rūšis</w:t>
      </w:r>
      <w:r w:rsidR="00E70098">
        <w:t>;</w:t>
      </w:r>
    </w:p>
    <w:p w14:paraId="10EBE325" w14:textId="2BD53AD2" w:rsidR="00F83814" w:rsidRDefault="00F83814" w:rsidP="00F83814">
      <w:pPr>
        <w:pStyle w:val="Sraopastraipa"/>
        <w:numPr>
          <w:ilvl w:val="0"/>
          <w:numId w:val="20"/>
        </w:numPr>
      </w:pPr>
      <w:r>
        <w:t>prašomos įforminti procedūros kodas</w:t>
      </w:r>
      <w:r w:rsidR="00E70098">
        <w:t>;</w:t>
      </w:r>
    </w:p>
    <w:p w14:paraId="4475C009" w14:textId="77777777" w:rsidR="00F83814" w:rsidRDefault="00F83814" w:rsidP="00F83814">
      <w:pPr>
        <w:pStyle w:val="Sraopastraipa"/>
        <w:numPr>
          <w:ilvl w:val="0"/>
          <w:numId w:val="20"/>
        </w:numPr>
      </w:pPr>
      <w:r>
        <w:t>ankstesnės procedūros kodas.</w:t>
      </w:r>
    </w:p>
    <w:p w14:paraId="7454E415" w14:textId="77777777" w:rsidR="00F83814" w:rsidRDefault="00F83814" w:rsidP="00F83814">
      <w:r>
        <w:rPr>
          <w:noProof/>
          <w:lang w:eastAsia="lt-LT"/>
        </w:rPr>
        <w:drawing>
          <wp:inline distT="0" distB="0" distL="0" distR="0" wp14:anchorId="67BBD6D7" wp14:editId="2C2DDABC">
            <wp:extent cx="5063322" cy="3730752"/>
            <wp:effectExtent l="0" t="0" r="4445" b="3175"/>
            <wp:docPr id="426558706" name="Kuva 426558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extLst>
                        <a:ext uri="{28A0092B-C50C-407E-A947-70E740481C1C}">
                          <a14:useLocalDpi xmlns:a14="http://schemas.microsoft.com/office/drawing/2010/main" val="0"/>
                        </a:ext>
                      </a:extLst>
                    </a:blip>
                    <a:srcRect l="1143" b="2064"/>
                    <a:stretch/>
                  </pic:blipFill>
                  <pic:spPr bwMode="auto">
                    <a:xfrm>
                      <a:off x="0" y="0"/>
                      <a:ext cx="5064166" cy="3731374"/>
                    </a:xfrm>
                    <a:prstGeom prst="rect">
                      <a:avLst/>
                    </a:prstGeom>
                    <a:ln>
                      <a:noFill/>
                    </a:ln>
                    <a:extLst>
                      <a:ext uri="{53640926-AAD7-44D8-BBD7-CCE9431645EC}">
                        <a14:shadowObscured xmlns:a14="http://schemas.microsoft.com/office/drawing/2010/main"/>
                      </a:ext>
                    </a:extLst>
                  </pic:spPr>
                </pic:pic>
              </a:graphicData>
            </a:graphic>
          </wp:inline>
        </w:drawing>
      </w:r>
    </w:p>
    <w:p w14:paraId="77BEF4CF" w14:textId="77777777" w:rsidR="00F83814" w:rsidRDefault="00F83814" w:rsidP="00F83814">
      <w:r>
        <w:t>Turi būti nurodoma ši informacija:</w:t>
      </w:r>
    </w:p>
    <w:p w14:paraId="73C29AB6" w14:textId="77777777" w:rsidR="00F83814" w:rsidRDefault="00F83814" w:rsidP="00F83814">
      <w:pPr>
        <w:pStyle w:val="Sraopastraipa"/>
        <w:numPr>
          <w:ilvl w:val="0"/>
          <w:numId w:val="20"/>
        </w:numPr>
      </w:pPr>
      <w:r>
        <w:t>faktiniai perdirbtieji produktai, gauti pagal laikinąjį išvežimą perdirbti, kurie iš anksto importuojami (prekės kodas, produktų aprašymas, produktų kiekis ir matavimo vienetas, produktų vertė ir valiuta);</w:t>
      </w:r>
    </w:p>
    <w:p w14:paraId="0BB63F84" w14:textId="77777777" w:rsidR="00F83814" w:rsidRDefault="00F83814" w:rsidP="00F83814">
      <w:r>
        <w:rPr>
          <w:noProof/>
          <w:lang w:eastAsia="lt-LT"/>
        </w:rPr>
        <w:drawing>
          <wp:inline distT="0" distB="0" distL="0" distR="0" wp14:anchorId="762D35F6" wp14:editId="3F7C0C23">
            <wp:extent cx="5457825" cy="693598"/>
            <wp:effectExtent l="0" t="0" r="0" b="0"/>
            <wp:docPr id="1132451036" name="Kuva 113245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5457825" cy="693598"/>
                    </a:xfrm>
                    <a:prstGeom prst="rect">
                      <a:avLst/>
                    </a:prstGeom>
                  </pic:spPr>
                </pic:pic>
              </a:graphicData>
            </a:graphic>
          </wp:inline>
        </w:drawing>
      </w:r>
    </w:p>
    <w:p w14:paraId="69AF671E" w14:textId="77777777" w:rsidR="00F83814" w:rsidRDefault="00F83814" w:rsidP="00F83814">
      <w:pPr>
        <w:pStyle w:val="Sraopastraipa"/>
        <w:numPr>
          <w:ilvl w:val="0"/>
          <w:numId w:val="20"/>
        </w:numPr>
      </w:pPr>
      <w:r>
        <w:t>paskutinė laikinojo išvežimo perdirbti procedūros įforminimo Sąjungos prekėms, keičiamoms ekvivalentiškomis ne Sąjungos prekėmis gaminant perdirbtuosius produktus, data.</w:t>
      </w:r>
    </w:p>
    <w:p w14:paraId="0913E4A2" w14:textId="77777777" w:rsidR="00F83814" w:rsidRDefault="00F83814" w:rsidP="00F83814">
      <w:r>
        <w:rPr>
          <w:noProof/>
          <w:lang w:eastAsia="lt-LT"/>
        </w:rPr>
        <w:drawing>
          <wp:inline distT="0" distB="0" distL="0" distR="0" wp14:anchorId="14EA789A" wp14:editId="02217647">
            <wp:extent cx="5760720" cy="1175720"/>
            <wp:effectExtent l="0" t="0" r="0" b="5715"/>
            <wp:docPr id="1948688377" name="Kuva 1948688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5760720" cy="1175720"/>
                    </a:xfrm>
                    <a:prstGeom prst="rect">
                      <a:avLst/>
                    </a:prstGeom>
                  </pic:spPr>
                </pic:pic>
              </a:graphicData>
            </a:graphic>
          </wp:inline>
        </w:drawing>
      </w:r>
    </w:p>
    <w:p w14:paraId="5B36E28E" w14:textId="77777777" w:rsidR="00F83814" w:rsidRDefault="00F83814" w:rsidP="00F83814">
      <w:pPr>
        <w:pStyle w:val="Sraopastraipa"/>
        <w:numPr>
          <w:ilvl w:val="0"/>
          <w:numId w:val="20"/>
        </w:numPr>
      </w:pPr>
      <w:r>
        <w:t>Jei reikalinga garantija, pažymimas atitinkamas langelis ir pateikiama ši informacija:</w:t>
      </w:r>
    </w:p>
    <w:p w14:paraId="639E5B45" w14:textId="77777777" w:rsidR="00F83814" w:rsidRDefault="00F83814" w:rsidP="00F83814">
      <w:pPr>
        <w:pStyle w:val="Sraopastraipa"/>
        <w:numPr>
          <w:ilvl w:val="1"/>
          <w:numId w:val="20"/>
        </w:numPr>
      </w:pPr>
      <w:r>
        <w:t>garantijos registracijos numeris (GRN);</w:t>
      </w:r>
    </w:p>
    <w:p w14:paraId="4D203F4E" w14:textId="77777777" w:rsidR="00F83814" w:rsidRDefault="00F83814" w:rsidP="00F83814">
      <w:pPr>
        <w:pStyle w:val="Sraopastraipa"/>
        <w:numPr>
          <w:ilvl w:val="1"/>
          <w:numId w:val="20"/>
        </w:numPr>
      </w:pPr>
      <w:r>
        <w:t>garantijos suma;</w:t>
      </w:r>
    </w:p>
    <w:p w14:paraId="692979FC" w14:textId="77777777" w:rsidR="00F83814" w:rsidRDefault="00F83814" w:rsidP="00F83814">
      <w:pPr>
        <w:pStyle w:val="Sraopastraipa"/>
        <w:numPr>
          <w:ilvl w:val="1"/>
          <w:numId w:val="20"/>
        </w:numPr>
      </w:pPr>
      <w:r>
        <w:t>valiuta.</w:t>
      </w:r>
    </w:p>
    <w:p w14:paraId="7739B2E7" w14:textId="77777777" w:rsidR="009F4848" w:rsidRDefault="009F4848" w:rsidP="009F4848">
      <w:pPr>
        <w:pStyle w:val="Antrat3"/>
      </w:pPr>
      <w:bookmarkStart w:id="54" w:name="_Ref41314234"/>
      <w:bookmarkStart w:id="55" w:name="_Toc54783728"/>
      <w:r>
        <w:t>INF tvarkymas ĮMĮ</w:t>
      </w:r>
      <w:bookmarkEnd w:id="54"/>
      <w:bookmarkEnd w:id="55"/>
    </w:p>
    <w:p w14:paraId="7B913982" w14:textId="77777777" w:rsidR="009F4848" w:rsidRDefault="00F83814" w:rsidP="009F4848">
      <w:pPr>
        <w:rPr>
          <w:sz w:val="22"/>
          <w:szCs w:val="22"/>
        </w:rPr>
      </w:pPr>
      <w:r>
        <w:rPr>
          <w:sz w:val="22"/>
          <w:szCs w:val="22"/>
        </w:rPr>
        <w:t>Kai muitinės deklaracijoje, skirtoje įforminti Sąjungos prekių laikinojo išvežimo perdirbti IM/EX procedūrą (prašomos muitinės procedūros kodas 2146 arba 2148, kol pagal SMK bus atnaujintos nacionalinės importo sistemos), nurodytas INF, kuriam suteiktas papildomo dokumento kodas C710, ir INF numeris, muitinės pareigūnas prisijungia prie INF SP sistemos ir atlieka paiešką kairėje esančio meniu skirsnyje „Ieškoti INF“, kad surastų INF, atitinkantį nurodytą INF numerį. Jei INF statusas yra „Prieinamas“, muitinės pareigūnas gali tęsti įforminimo procesą INF sistemoje, spustelėdamas veiksmo mygtuką „Įforminti prekių procedūrą“.</w:t>
      </w:r>
    </w:p>
    <w:p w14:paraId="0D581828" w14:textId="77777777" w:rsidR="00F83814" w:rsidRDefault="00F83814" w:rsidP="009F4848">
      <w:r>
        <w:rPr>
          <w:noProof/>
          <w:lang w:eastAsia="lt-LT"/>
        </w:rPr>
        <w:drawing>
          <wp:inline distT="0" distB="0" distL="0" distR="0" wp14:anchorId="58C33C76" wp14:editId="54F35D53">
            <wp:extent cx="4572000" cy="2333625"/>
            <wp:effectExtent l="0" t="0" r="0" b="0"/>
            <wp:docPr id="1290075133" name="Kuva 129007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4572000" cy="2333625"/>
                    </a:xfrm>
                    <a:prstGeom prst="rect">
                      <a:avLst/>
                    </a:prstGeom>
                  </pic:spPr>
                </pic:pic>
              </a:graphicData>
            </a:graphic>
          </wp:inline>
        </w:drawing>
      </w:r>
    </w:p>
    <w:p w14:paraId="07A3679D" w14:textId="77777777" w:rsidR="00F83814" w:rsidRDefault="00F83814" w:rsidP="009F4848">
      <w:r>
        <w:t>Pirma, muitinės pareigūnas turi pasirinkti faktinę Sąjungos prekių procedūros įforminimo datą.</w:t>
      </w:r>
    </w:p>
    <w:p w14:paraId="22CAA48A" w14:textId="77777777" w:rsidR="00F83814" w:rsidRDefault="00F83814" w:rsidP="009F4848">
      <w:r>
        <w:rPr>
          <w:noProof/>
          <w:lang w:eastAsia="lt-LT"/>
        </w:rPr>
        <w:drawing>
          <wp:inline distT="0" distB="0" distL="0" distR="0" wp14:anchorId="17501D8F" wp14:editId="778AB9B5">
            <wp:extent cx="5760720" cy="2820129"/>
            <wp:effectExtent l="0" t="0" r="0" b="0"/>
            <wp:docPr id="806030714" name="Kuva 806030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5760720" cy="2820129"/>
                    </a:xfrm>
                    <a:prstGeom prst="rect">
                      <a:avLst/>
                    </a:prstGeom>
                  </pic:spPr>
                </pic:pic>
              </a:graphicData>
            </a:graphic>
          </wp:inline>
        </w:drawing>
      </w:r>
    </w:p>
    <w:p w14:paraId="531705F1" w14:textId="77777777" w:rsidR="00F83814" w:rsidRDefault="00F83814" w:rsidP="009F4848">
      <w:r>
        <w:t>Įrašomi šie duomenys iš muitinės deklaracijos:</w:t>
      </w:r>
    </w:p>
    <w:p w14:paraId="354BD727" w14:textId="77777777" w:rsidR="00F83814" w:rsidRDefault="00F83814" w:rsidP="00F83814">
      <w:pPr>
        <w:pStyle w:val="Sraopastraipa"/>
        <w:numPr>
          <w:ilvl w:val="0"/>
          <w:numId w:val="20"/>
        </w:numPr>
      </w:pPr>
      <w:r>
        <w:t>muitinės deklaracijos numeris (MRN);</w:t>
      </w:r>
    </w:p>
    <w:p w14:paraId="3989BC86" w14:textId="6B0546FA" w:rsidR="00F83814" w:rsidRDefault="00F83814" w:rsidP="00F83814">
      <w:pPr>
        <w:pStyle w:val="Sraopastraipa"/>
        <w:numPr>
          <w:ilvl w:val="0"/>
          <w:numId w:val="20"/>
        </w:numPr>
      </w:pPr>
      <w:r>
        <w:t>deklaracijos rūšis</w:t>
      </w:r>
      <w:r w:rsidR="00673156">
        <w:t>;</w:t>
      </w:r>
    </w:p>
    <w:p w14:paraId="741233D9" w14:textId="018526EF" w:rsidR="00F83814" w:rsidRDefault="00F83814" w:rsidP="00F83814">
      <w:pPr>
        <w:pStyle w:val="Sraopastraipa"/>
        <w:numPr>
          <w:ilvl w:val="0"/>
          <w:numId w:val="20"/>
        </w:numPr>
      </w:pPr>
      <w:r>
        <w:t>prašomos įforminti procedūros kodas</w:t>
      </w:r>
      <w:r w:rsidR="00673156">
        <w:t>;</w:t>
      </w:r>
    </w:p>
    <w:p w14:paraId="795BFD7F" w14:textId="77777777" w:rsidR="00F83814" w:rsidRDefault="00F83814" w:rsidP="00F83814">
      <w:pPr>
        <w:pStyle w:val="Sraopastraipa"/>
        <w:numPr>
          <w:ilvl w:val="0"/>
          <w:numId w:val="20"/>
        </w:numPr>
      </w:pPr>
      <w:r>
        <w:t>ankstesnės procedūros kodas.</w:t>
      </w:r>
    </w:p>
    <w:p w14:paraId="5918E01B" w14:textId="77777777" w:rsidR="00F83814" w:rsidRDefault="00F83814" w:rsidP="00F83814">
      <w:r>
        <w:rPr>
          <w:noProof/>
          <w:lang w:eastAsia="lt-LT"/>
        </w:rPr>
        <w:drawing>
          <wp:inline distT="0" distB="0" distL="0" distR="0" wp14:anchorId="20034EE4" wp14:editId="39F6374D">
            <wp:extent cx="4993271" cy="1170432"/>
            <wp:effectExtent l="0" t="0" r="0" b="0"/>
            <wp:docPr id="79230466" name="Kuva 7923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extLst>
                        <a:ext uri="{28A0092B-C50C-407E-A947-70E740481C1C}">
                          <a14:useLocalDpi xmlns:a14="http://schemas.microsoft.com/office/drawing/2010/main" val="0"/>
                        </a:ext>
                      </a:extLst>
                    </a:blip>
                    <a:srcRect l="1868" b="71617"/>
                    <a:stretch/>
                  </pic:blipFill>
                  <pic:spPr bwMode="auto">
                    <a:xfrm>
                      <a:off x="0" y="0"/>
                      <a:ext cx="4994040" cy="1170612"/>
                    </a:xfrm>
                    <a:prstGeom prst="rect">
                      <a:avLst/>
                    </a:prstGeom>
                    <a:ln>
                      <a:noFill/>
                    </a:ln>
                    <a:extLst>
                      <a:ext uri="{53640926-AAD7-44D8-BBD7-CCE9431645EC}">
                        <a14:shadowObscured xmlns:a14="http://schemas.microsoft.com/office/drawing/2010/main"/>
                      </a:ext>
                    </a:extLst>
                  </pic:spPr>
                </pic:pic>
              </a:graphicData>
            </a:graphic>
          </wp:inline>
        </w:drawing>
      </w:r>
    </w:p>
    <w:p w14:paraId="2A5A4619" w14:textId="77777777" w:rsidR="00F83814" w:rsidRDefault="00F83814" w:rsidP="00F83814">
      <w:r>
        <w:t>Pasirinkite šį variantą, jei buvo naudojamos ekvivalentiškos prekės, ir pateikite atitinkamą informaciją.</w:t>
      </w:r>
    </w:p>
    <w:p w14:paraId="64400233" w14:textId="77777777" w:rsidR="00F83814" w:rsidRDefault="00F83814" w:rsidP="00F83814">
      <w:r>
        <w:rPr>
          <w:noProof/>
          <w:lang w:eastAsia="lt-LT"/>
        </w:rPr>
        <w:drawing>
          <wp:inline distT="0" distB="0" distL="0" distR="0" wp14:anchorId="35B460D6" wp14:editId="63F3BFBE">
            <wp:extent cx="5103250" cy="3262579"/>
            <wp:effectExtent l="0" t="0" r="2540" b="0"/>
            <wp:docPr id="2142180077" name="Kuva 214218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extLst>
                        <a:ext uri="{28A0092B-C50C-407E-A947-70E740481C1C}">
                          <a14:useLocalDpi xmlns:a14="http://schemas.microsoft.com/office/drawing/2010/main" val="0"/>
                        </a:ext>
                      </a:extLst>
                    </a:blip>
                    <a:srcRect b="3802"/>
                    <a:stretch/>
                  </pic:blipFill>
                  <pic:spPr bwMode="auto">
                    <a:xfrm>
                      <a:off x="0" y="0"/>
                      <a:ext cx="5103962" cy="3263034"/>
                    </a:xfrm>
                    <a:prstGeom prst="rect">
                      <a:avLst/>
                    </a:prstGeom>
                    <a:ln>
                      <a:noFill/>
                    </a:ln>
                    <a:extLst>
                      <a:ext uri="{53640926-AAD7-44D8-BBD7-CCE9431645EC}">
                        <a14:shadowObscured xmlns:a14="http://schemas.microsoft.com/office/drawing/2010/main"/>
                      </a:ext>
                    </a:extLst>
                  </pic:spPr>
                </pic:pic>
              </a:graphicData>
            </a:graphic>
          </wp:inline>
        </w:drawing>
      </w:r>
    </w:p>
    <w:p w14:paraId="06A1458F" w14:textId="77777777" w:rsidR="00F83814" w:rsidRDefault="00F83814" w:rsidP="00F83814">
      <w:r>
        <w:t>Taip pat turi būti nurodoma ši informacija:</w:t>
      </w:r>
    </w:p>
    <w:p w14:paraId="73F6290E" w14:textId="77777777" w:rsidR="00F83814" w:rsidRDefault="00F83814" w:rsidP="00F83814">
      <w:pPr>
        <w:pStyle w:val="Sraopastraipa"/>
        <w:numPr>
          <w:ilvl w:val="0"/>
          <w:numId w:val="20"/>
        </w:numPr>
      </w:pPr>
      <w:r>
        <w:t>Sąjungos prekių, kurioms įforminama laikinojo išvežimo perdirbti procedūra, muitinės deklaracijos numeris, prekės kodas, prekių aprašymas, prekių kiekis ir vertė.</w:t>
      </w:r>
    </w:p>
    <w:p w14:paraId="4592016F" w14:textId="77777777" w:rsidR="009F4848" w:rsidRDefault="009F4848" w:rsidP="009F4848">
      <w:pPr>
        <w:pStyle w:val="Antrat3"/>
      </w:pPr>
      <w:bookmarkStart w:id="56" w:name="_Toc54783729"/>
      <w:r>
        <w:t>INF tvarkymas IMĮ</w:t>
      </w:r>
      <w:bookmarkEnd w:id="56"/>
    </w:p>
    <w:p w14:paraId="0D4DE934" w14:textId="77777777" w:rsidR="00F83814" w:rsidRPr="00F83814" w:rsidRDefault="00F83814" w:rsidP="00F83814">
      <w:pPr>
        <w:rPr>
          <w:sz w:val="22"/>
          <w:szCs w:val="22"/>
        </w:rPr>
      </w:pPr>
      <w:r>
        <w:rPr>
          <w:sz w:val="22"/>
          <w:szCs w:val="22"/>
        </w:rPr>
        <w:t xml:space="preserve">Išvykimo muitinės įstaigos muitinės pareigūnas, remdamasis INF numerio informacija muitinės deklaracijoje, prisijungia prie INF SP sistemos ir atlieka paiešką, kad surastų INF, atitinkantį nurodytą INF numerį. Jei INF statusas yra „Prieinamas“, muitinės pareigūnas gali tęsti išvežimo procesą INF sistemoje. Jis turi pasirinkti veiksmo mygtuką „Išvežimas“, kad galėtų tęsti išvežimo rezultato registravimą. </w:t>
      </w:r>
      <w:r>
        <w:t xml:space="preserve">Jis nukreipiamas į kitą puslapį, kur gali įregistruoti </w:t>
      </w:r>
      <w:r>
        <w:rPr>
          <w:sz w:val="22"/>
          <w:szCs w:val="22"/>
        </w:rPr>
        <w:fldChar w:fldCharType="begin"/>
      </w:r>
      <w:r>
        <w:rPr>
          <w:sz w:val="22"/>
          <w:szCs w:val="22"/>
        </w:rPr>
        <w:instrText xml:space="preserve"> REF _Ref41314234 \r \h </w:instrText>
      </w:r>
      <w:r>
        <w:rPr>
          <w:sz w:val="22"/>
          <w:szCs w:val="22"/>
        </w:rPr>
      </w:r>
      <w:r>
        <w:rPr>
          <w:sz w:val="22"/>
          <w:szCs w:val="22"/>
        </w:rPr>
        <w:fldChar w:fldCharType="separate"/>
      </w:r>
      <w:r w:rsidR="007C0786">
        <w:rPr>
          <w:sz w:val="22"/>
          <w:szCs w:val="22"/>
        </w:rPr>
        <w:t>4.8.2</w:t>
      </w:r>
      <w:r>
        <w:rPr>
          <w:sz w:val="22"/>
          <w:szCs w:val="22"/>
        </w:rPr>
        <w:fldChar w:fldCharType="end"/>
      </w:r>
      <w:r>
        <w:t xml:space="preserve"> punkte nurodyto etapo konkretaus MRN išvežimo rezultatą.</w:t>
      </w:r>
    </w:p>
    <w:p w14:paraId="00F81642" w14:textId="77777777" w:rsidR="009F4848" w:rsidRDefault="00F83814" w:rsidP="009F4848">
      <w:r>
        <w:rPr>
          <w:noProof/>
          <w:lang w:eastAsia="lt-LT"/>
        </w:rPr>
        <w:drawing>
          <wp:inline distT="0" distB="0" distL="0" distR="0" wp14:anchorId="190FB93D" wp14:editId="0B420B24">
            <wp:extent cx="5560088" cy="3162300"/>
            <wp:effectExtent l="0" t="0" r="0" b="0"/>
            <wp:docPr id="1424615514" name="Kuva 142461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5560088" cy="3162300"/>
                    </a:xfrm>
                    <a:prstGeom prst="rect">
                      <a:avLst/>
                    </a:prstGeom>
                  </pic:spPr>
                </pic:pic>
              </a:graphicData>
            </a:graphic>
          </wp:inline>
        </w:drawing>
      </w:r>
    </w:p>
    <w:p w14:paraId="487A9574" w14:textId="77777777" w:rsidR="00F83814" w:rsidRDefault="005771C0" w:rsidP="009F4848">
      <w:r>
        <w:t>Jei pasirenkamas išvežimas, pateikiama ši informacija:</w:t>
      </w:r>
    </w:p>
    <w:p w14:paraId="21C454D1" w14:textId="77777777" w:rsidR="005771C0" w:rsidRDefault="005771C0" w:rsidP="005771C0">
      <w:pPr>
        <w:pStyle w:val="Sraopastraipa"/>
        <w:numPr>
          <w:ilvl w:val="0"/>
          <w:numId w:val="20"/>
        </w:numPr>
      </w:pPr>
      <w:r>
        <w:t>MRN – išskleidžiamasis laukelis, kuriame nurodyti ankstesnių įforminimo procedūrų MRN;</w:t>
      </w:r>
    </w:p>
    <w:p w14:paraId="03F6946C" w14:textId="264E91F7" w:rsidR="005771C0" w:rsidRDefault="005771C0" w:rsidP="005771C0">
      <w:pPr>
        <w:pStyle w:val="Sraopastraipa"/>
        <w:numPr>
          <w:ilvl w:val="0"/>
          <w:numId w:val="20"/>
        </w:numPr>
      </w:pPr>
      <w:r>
        <w:t>tikrinimo rezultatų kodas</w:t>
      </w:r>
      <w:r w:rsidR="009D39F0">
        <w:t>;</w:t>
      </w:r>
    </w:p>
    <w:p w14:paraId="25A89315" w14:textId="673E269E" w:rsidR="005771C0" w:rsidRDefault="005771C0" w:rsidP="005771C0">
      <w:pPr>
        <w:pStyle w:val="Sraopastraipa"/>
        <w:numPr>
          <w:ilvl w:val="0"/>
          <w:numId w:val="20"/>
        </w:numPr>
      </w:pPr>
      <w:r>
        <w:t>priimtino rezultato atveju – išvežimo data</w:t>
      </w:r>
      <w:r w:rsidR="009D39F0">
        <w:t>;</w:t>
      </w:r>
    </w:p>
    <w:p w14:paraId="4F1F47AC" w14:textId="77777777" w:rsidR="005771C0" w:rsidRDefault="005771C0" w:rsidP="005771C0">
      <w:pPr>
        <w:pStyle w:val="Sraopastraipa"/>
        <w:numPr>
          <w:ilvl w:val="0"/>
          <w:numId w:val="20"/>
        </w:numPr>
      </w:pPr>
      <w:r>
        <w:t>nepriimtino rezultato atveju – išvežimo sustabdymo data;</w:t>
      </w:r>
    </w:p>
    <w:p w14:paraId="7E0D706A" w14:textId="77777777" w:rsidR="005771C0" w:rsidRPr="009F4848" w:rsidRDefault="005771C0" w:rsidP="005771C0">
      <w:pPr>
        <w:pStyle w:val="Sraopastraipa"/>
        <w:numPr>
          <w:ilvl w:val="0"/>
          <w:numId w:val="20"/>
        </w:numPr>
      </w:pPr>
      <w:r>
        <w:t>pasirinktinai – plombų būklė.</w:t>
      </w:r>
    </w:p>
    <w:p w14:paraId="649E9807" w14:textId="77777777" w:rsidR="009F4848" w:rsidRDefault="009F4848" w:rsidP="009F4848">
      <w:pPr>
        <w:pStyle w:val="Antrat1"/>
      </w:pPr>
      <w:bookmarkStart w:id="57" w:name="_Toc54783730"/>
      <w:r>
        <w:t>Specifiniai atvejai</w:t>
      </w:r>
      <w:bookmarkEnd w:id="57"/>
    </w:p>
    <w:p w14:paraId="333B38C2" w14:textId="77777777" w:rsidR="009D59A5" w:rsidRDefault="00EA65A5" w:rsidP="009D59A5">
      <w:pPr>
        <w:pStyle w:val="Antrat2"/>
      </w:pPr>
      <w:bookmarkStart w:id="58" w:name="_Toc54783731"/>
      <w:r>
        <w:t>Muitinės plombų naudojimas</w:t>
      </w:r>
      <w:bookmarkEnd w:id="58"/>
    </w:p>
    <w:p w14:paraId="01FD39C1" w14:textId="77777777" w:rsidR="00254F1F" w:rsidRDefault="00254F1F" w:rsidP="00254F1F">
      <w:r>
        <w:t>Be kita ko, muitinės plombų būklės patikrinimas yra duomenų elementas, kuris VPM L4 apibrėžtas kaip išvežimo rezultato dalis. Išvežimo rezultate reikia nurodyti išvežimo datą ir išvežimo rezultatą, o neprivalomas elementas yra plombos (-ų) būklė, nes plombos iš esmės yra susijusios su eksporto taisyklėmis, o ne INF.</w:t>
      </w:r>
    </w:p>
    <w:p w14:paraId="6A9D5B55" w14:textId="77777777" w:rsidR="00254F1F" w:rsidRDefault="00254F1F" w:rsidP="00254F1F">
      <w:r>
        <w:t xml:space="preserve">Tam tikromis aplinkybėmis išvežimo vietos muitinė gali nuspręsti ant produktų (didelės vertės, didelę fiskalinę svarbą turinčių produktų, pavyzdžiui, prekių, kurioms taikomi dideli muitai arba labai reikalinga apsauga, pavyzdžiui, meno kūrinių ar jautrių medžiagų) uždėti muitinės plombas: išvežimo iš ES vietoje šios plombos bus patikrintos fiziškai. Šios patikros rezultatas bus įvestas į sistemą. </w:t>
      </w:r>
    </w:p>
    <w:p w14:paraId="31C5AAE4" w14:textId="77777777" w:rsidR="00254F1F" w:rsidRDefault="00254F1F" w:rsidP="00254F1F">
      <w:r>
        <w:t xml:space="preserve">Jei nenustatoma jokių neatitikimų, įvyksta eksportas ir patvirtinamas INF. </w:t>
      </w:r>
    </w:p>
    <w:p w14:paraId="0739C399" w14:textId="77777777" w:rsidR="00254F1F" w:rsidRDefault="00254F1F" w:rsidP="00254F1F">
      <w:r>
        <w:t>Jei ne, eksportas panaikinamas ir INF nesukuriamas.</w:t>
      </w:r>
    </w:p>
    <w:p w14:paraId="4E118518" w14:textId="77777777" w:rsidR="00254F1F" w:rsidRDefault="00254F1F" w:rsidP="00254F1F">
      <w:r>
        <w:t xml:space="preserve">Tuo atveju, kai eksporto procedūrai naudojamos muitinės plombos, pavyzdžiui, vykdant laikinojo įvežimo perdirbti procedūrą, kai įvykdymą pripažįstančioji (ir eksporto) muitinės įstaiga gali uždėti muitinės plombas ant perdirbtų prekių, nes šios prekės gali būti pavogtos vežant į išvežimo vietą, plombų būklė bus įrašoma į sistemą. Jei plombos sulaužytos, muitinė patikrina priežastį ir, jei ši priežastis yra leistina (pavyzdžiui, eismo įvykis), gali atnaujinti plombas ir leisti vykdyti reeksportą. </w:t>
      </w:r>
    </w:p>
    <w:p w14:paraId="112BD29F" w14:textId="77777777" w:rsidR="00254F1F" w:rsidRDefault="00254F1F" w:rsidP="00254F1F">
      <w:r>
        <w:t>Nors ekonominės veiklos vykdytojas gali naudoti savo plombas, muitinė vis tiek gali nuspręsti uždėti savo plombas ant siuntos.</w:t>
      </w:r>
    </w:p>
    <w:p w14:paraId="593BDCA0" w14:textId="77777777" w:rsidR="00774F6A" w:rsidRDefault="00254F1F" w:rsidP="00254F1F">
      <w:r>
        <w:t>Jei eksportuojamoji partija yra užplombuota paties ekonominės veiklos vykdytojo plombomis, jų būklė INF sistemoje neįrašoma.</w:t>
      </w:r>
    </w:p>
    <w:p w14:paraId="688BCF2C" w14:textId="77777777" w:rsidR="00681718" w:rsidRDefault="00EF72FB" w:rsidP="00681718">
      <w:pPr>
        <w:pStyle w:val="Antrat2"/>
      </w:pPr>
      <w:bookmarkStart w:id="59" w:name="_Toc54783732"/>
      <w:r>
        <w:t>Proceso išimtis, taikoma išleidžiant į laisvą apyvartą</w:t>
      </w:r>
      <w:bookmarkEnd w:id="59"/>
    </w:p>
    <w:p w14:paraId="5697BE26" w14:textId="77777777" w:rsidR="00254F1F" w:rsidRDefault="00254F1F" w:rsidP="00254F1F">
      <w:r>
        <w:t>Šio atvejo pavyzdys: prekėms buvo įforminta laikinojo įvežimo perdirbti IM/EX procedūra, ketinant jas reeksportuoti kaip perdirbtuosius produktus, tačiau planai buvo pakeisti ir perdirbtieji arba tarpiniai produktai išleidžiami į laisvą apyvartą. Buvo sukurtas INF prašymas, kurį tvarkė įforminimo muitinės įstaiga, tačiau INF turi būti atitinkamai pakeistas įvykdymo pripažinimo metu. Deklarantas nurodo INF numerį išleidimo į laisvą apyvartą deklaracijoje, o kompetentinga muitinė atitinkamai pakeičia INF.</w:t>
      </w:r>
    </w:p>
    <w:p w14:paraId="1666989D" w14:textId="77777777" w:rsidR="00254F1F" w:rsidRDefault="00254F1F" w:rsidP="00254F1F"/>
    <w:p w14:paraId="78F98C95" w14:textId="77777777" w:rsidR="00254F1F" w:rsidRDefault="00254F1F" w:rsidP="00254F1F">
      <w:r>
        <w:t xml:space="preserve">Pastaba. Tai atitinka </w:t>
      </w:r>
    </w:p>
    <w:p w14:paraId="18933042" w14:textId="77777777" w:rsidR="00254F1F" w:rsidRDefault="00254F1F" w:rsidP="00254F1F">
      <w:pPr>
        <w:pStyle w:val="Sraopastraipa"/>
        <w:numPr>
          <w:ilvl w:val="0"/>
          <w:numId w:val="28"/>
        </w:numPr>
      </w:pPr>
      <w:r>
        <w:t>SMK DA 176 straipsnio 1 dalies c punkto iv papunktį: „nurodyti atitinkamą INF numerį, jei teikiamos muitinės deklaracijos, teikiamos perdirbimo procedūrai pripažinti įvykdyta“ ir</w:t>
      </w:r>
    </w:p>
    <w:p w14:paraId="61AF1ED4" w14:textId="77777777" w:rsidR="00963428" w:rsidRDefault="00254F1F" w:rsidP="00254F1F">
      <w:pPr>
        <w:pStyle w:val="Sraopastraipa"/>
        <w:numPr>
          <w:ilvl w:val="0"/>
          <w:numId w:val="28"/>
        </w:numPr>
      </w:pPr>
      <w:r>
        <w:t>SMK DA 181 straipsnio 3 dalį: „Jeigu muitinės deklaracijoje [...] yra nuoroda į INF, kompetentinga muitinė pagal Kodekso 16 straipsnio 1 dalį sukurtoje elektroninėje INF sistemoje pateikia 71–05 priedo A skirsnyje nustatytus specialiuosius duomenų elementus“.</w:t>
      </w:r>
    </w:p>
    <w:p w14:paraId="163E9677" w14:textId="77777777" w:rsidR="00E263A0" w:rsidRDefault="00E263A0" w:rsidP="00E263A0">
      <w:pPr>
        <w:pStyle w:val="Antrat2"/>
      </w:pPr>
      <w:bookmarkStart w:id="60" w:name="_Toc54783733"/>
      <w:r>
        <w:t>INF SP sistemoje nepatvirtintas išvežimas</w:t>
      </w:r>
      <w:bookmarkEnd w:id="60"/>
    </w:p>
    <w:p w14:paraId="7A1F18D6" w14:textId="77777777" w:rsidR="00E263A0" w:rsidRDefault="00E263A0" w:rsidP="00E263A0">
      <w:r>
        <w:t>Kaip elgtis, kai, pavyzdžiui, įforminant prekių laikinojo įvežimo perdirbti EX/IM procedūrą, pastebima, kad išvežimas nebuvo patvirtintas INF SP sistemoje, tačiau išvežimą galima patvirtinti pagal faktinę muitinės deklaraciją?</w:t>
      </w:r>
    </w:p>
    <w:p w14:paraId="1608C022" w14:textId="77777777" w:rsidR="00254F1F" w:rsidRDefault="00254F1F" w:rsidP="00254F1F">
      <w:r>
        <w:t>Sprendimą turi priimti kompetentinga muitinė.</w:t>
      </w:r>
    </w:p>
    <w:p w14:paraId="68BF8B87" w14:textId="77777777" w:rsidR="00254F1F" w:rsidRPr="00E263A0" w:rsidRDefault="00254F1F" w:rsidP="00254F1F">
      <w:r>
        <w:t>Deklarantas įvykdė sąlygas, nes paprašė sukurti INF ir pateikė visus reikalingus duomenis. Patvirtinusi prekių išvežimą arba ne, muitinė turi nuspręsti, ar atnaujinti INF, ar ne. Šį langelį INF sistemoje visada turi užpildyti muitinė, o ne turėtojas.</w:t>
      </w:r>
    </w:p>
    <w:p w14:paraId="17589635" w14:textId="77777777" w:rsidR="009F6C1E" w:rsidRDefault="00E377FE" w:rsidP="009F6C1E">
      <w:pPr>
        <w:pStyle w:val="Antrat2"/>
      </w:pPr>
      <w:bookmarkStart w:id="61" w:name="_Ref41308662"/>
      <w:bookmarkStart w:id="62" w:name="_Ref41308671"/>
      <w:bookmarkStart w:id="63" w:name="_Ref41308680"/>
      <w:bookmarkStart w:id="64" w:name="_Toc54783734"/>
      <w:r>
        <w:t>Muitinės deklaracija, naudojama kaip prašymas išduoti leidimą</w:t>
      </w:r>
      <w:bookmarkEnd w:id="61"/>
      <w:bookmarkEnd w:id="62"/>
      <w:bookmarkEnd w:id="63"/>
      <w:bookmarkEnd w:id="64"/>
    </w:p>
    <w:p w14:paraId="3C8732C4" w14:textId="77777777" w:rsidR="00254F1F" w:rsidRDefault="00254F1F" w:rsidP="00254F1F">
      <w:r>
        <w:t xml:space="preserve">Šis atvejis yra retas, o sprendimą priima muitinės nacionaliniu lygmeniu. Tokia deklaracija gali būti naudojama kaip leidimas tik vykdant laikinojo išvežimo perdirbti EX/IM procedūrą (iš tikrųjų akivaizdu, kad ši galimybė yra išimtis, atsižvelgiant į SMK DA 163 straipsnio 2 dalies e punktą ir SMK DA 163 straipsnio 2 dalies d punktą). </w:t>
      </w:r>
    </w:p>
    <w:p w14:paraId="29B355EE" w14:textId="77777777" w:rsidR="009D1AFF" w:rsidRDefault="00254F1F" w:rsidP="009D1AFF">
      <w:r>
        <w:t>Kai muitinės deklaracija naudojama kaip prašymas leidimui gauti ir reikia nurodyti deklaracijos numerį, yra du galimi sprendimai:</w:t>
      </w:r>
    </w:p>
    <w:p w14:paraId="5FF4654C" w14:textId="77777777" w:rsidR="009D1AFF" w:rsidRDefault="009D1AFF" w:rsidP="009D1AFF">
      <w:pPr>
        <w:pStyle w:val="Sraopastraipa"/>
        <w:numPr>
          <w:ilvl w:val="0"/>
          <w:numId w:val="40"/>
        </w:numPr>
      </w:pPr>
      <w:r>
        <w:t>muitinės deklaracijos numeris pirma turi būti pateiktas INF prašymo skiltyje „Leidimo / deklaracijos numeris“. Vėliau muitinės deklaracija turi būti pakeista, į 44 langelį įrašant INF sistemoje suteiktą INF numerį;</w:t>
      </w:r>
    </w:p>
    <w:p w14:paraId="3DDF0CA5" w14:textId="77777777" w:rsidR="009D1AFF" w:rsidRDefault="00DF690A" w:rsidP="00142F02">
      <w:pPr>
        <w:pStyle w:val="Sraopastraipa"/>
        <w:numPr>
          <w:ilvl w:val="0"/>
          <w:numId w:val="40"/>
        </w:numPr>
      </w:pPr>
      <w:r>
        <w:t>verslininkas įveda LRN (vietinį numerį) iš muitinės deklaracijos 7 langelio į laukelį „Leidimo / deklaracijos numeris“, papildomai įrašydamas nulius, jei šis numeris yra trumpesnis nei 18 simbolių. Priėmus INF prašymą, verslininkas įrašo INF numerį į muitinės deklaracijos 44 langelį. Patikrinęs INF duomenų atitiktį muitinės deklaracijai, muitinės pareigūnas laukelyje „MRN“ įrašo muitinės deklaracijos numerį.</w:t>
      </w:r>
    </w:p>
    <w:p w14:paraId="30F4EF55" w14:textId="77777777" w:rsidR="00162F34" w:rsidRDefault="00162F34" w:rsidP="00162F34">
      <w:r>
        <w:t>Šie sprendimai buvo aptarti ir kiekviena valstybė narė turi pasirinkti vieną iš dviejų variantų, kol IT sistemoje bus įdiegtas galutinis sprendimas.</w:t>
      </w:r>
    </w:p>
    <w:p w14:paraId="3F8E5E1B" w14:textId="77777777" w:rsidR="009C6B84" w:rsidRDefault="009C6B84" w:rsidP="009C6B84">
      <w:pPr>
        <w:pStyle w:val="Antrat2"/>
      </w:pPr>
      <w:bookmarkStart w:id="65" w:name="_Toc54783735"/>
      <w:r>
        <w:t>Funkcija „įterpti INF“</w:t>
      </w:r>
      <w:bookmarkEnd w:id="65"/>
    </w:p>
    <w:p w14:paraId="53BCFD8F" w14:textId="77777777" w:rsidR="009C6B84" w:rsidRDefault="009C6B84" w:rsidP="009C6B84">
      <w:r>
        <w:t>Ši funkcija naudojama B skirsnio atveju standartizuotiems informacijos mainams tarp muitinių, kai INF duomenų elementų dar nėra elektroninėje sistemoje, susijusioje su INF.</w:t>
      </w:r>
    </w:p>
    <w:p w14:paraId="1458494B" w14:textId="77777777" w:rsidR="00106F3F" w:rsidRDefault="00106F3F" w:rsidP="00106F3F">
      <w:pPr>
        <w:pStyle w:val="Antrat2"/>
      </w:pPr>
      <w:bookmarkStart w:id="66" w:name="_Toc54783736"/>
      <w:r>
        <w:t>INF panaikinimas</w:t>
      </w:r>
      <w:bookmarkEnd w:id="66"/>
    </w:p>
    <w:p w14:paraId="1A007CC5" w14:textId="77777777" w:rsidR="00AE068A" w:rsidRDefault="00AE068A" w:rsidP="002374BA">
      <w:r>
        <w:t xml:space="preserve">Reikės parengti daugiau informacijos apie INF galiojimo panaikinimo pavyzdžius. </w:t>
      </w:r>
    </w:p>
    <w:p w14:paraId="1FBF3FB9" w14:textId="77777777" w:rsidR="002374BA" w:rsidRPr="002374BA" w:rsidRDefault="00AE068A" w:rsidP="002374BA">
      <w:r>
        <w:t>Šiuo metu nėra galimybės turėtojui keisti INF prašymo ir turi būti registruojamas naujas INF prašymas.</w:t>
      </w:r>
    </w:p>
    <w:p w14:paraId="06FC71DB" w14:textId="77777777" w:rsidR="00963428" w:rsidRPr="00EF72FB" w:rsidRDefault="00963428" w:rsidP="00EF72FB"/>
    <w:p w14:paraId="1DA88347" w14:textId="77777777" w:rsidR="00464E9B" w:rsidRDefault="00464E9B" w:rsidP="00464E9B">
      <w:pPr>
        <w:pStyle w:val="Antrat1"/>
      </w:pPr>
      <w:bookmarkStart w:id="67" w:name="_Toc54783737"/>
      <w:r>
        <w:t>Procesų nuorodos</w:t>
      </w:r>
      <w:bookmarkEnd w:id="67"/>
    </w:p>
    <w:p w14:paraId="64C0EE6B" w14:textId="77777777" w:rsidR="00464E9B" w:rsidRDefault="00464E9B" w:rsidP="00464E9B">
      <w:r>
        <w:t>Ekonominės veiklos vykdytojas</w:t>
      </w:r>
    </w:p>
    <w:p w14:paraId="58875E7A" w14:textId="77777777" w:rsidR="00464E9B" w:rsidRDefault="00464E9B" w:rsidP="00464E9B">
      <w:pPr>
        <w:pStyle w:val="Sraopastraipa"/>
        <w:numPr>
          <w:ilvl w:val="0"/>
          <w:numId w:val="18"/>
        </w:numPr>
      </w:pPr>
      <w:r>
        <w:t>Sukurti INF prašymą L4-INF-01-01</w:t>
      </w:r>
    </w:p>
    <w:p w14:paraId="5C4065D4" w14:textId="77777777" w:rsidR="00464E9B" w:rsidRDefault="00464E9B" w:rsidP="00464E9B"/>
    <w:p w14:paraId="2D8F6B5B" w14:textId="77777777" w:rsidR="00464E9B" w:rsidRDefault="00464E9B" w:rsidP="00464E9B">
      <w:r>
        <w:t>Muitinės pareigūnas</w:t>
      </w:r>
    </w:p>
    <w:p w14:paraId="721646C4" w14:textId="77777777" w:rsidR="00464E9B" w:rsidRDefault="00464E9B" w:rsidP="00464E9B">
      <w:pPr>
        <w:pStyle w:val="Sraopastraipa"/>
        <w:numPr>
          <w:ilvl w:val="0"/>
          <w:numId w:val="18"/>
        </w:numPr>
      </w:pPr>
      <w:r>
        <w:t>Pakeisti INF: L4-INF-01-03</w:t>
      </w:r>
    </w:p>
    <w:p w14:paraId="5BA5BCB2" w14:textId="77777777" w:rsidR="006728AB" w:rsidRDefault="006728AB" w:rsidP="00464E9B">
      <w:pPr>
        <w:pStyle w:val="Sraopastraipa"/>
        <w:numPr>
          <w:ilvl w:val="0"/>
          <w:numId w:val="18"/>
        </w:numPr>
      </w:pPr>
      <w:r>
        <w:t>Panaikinimas: L4-INF-01-10</w:t>
      </w:r>
    </w:p>
    <w:p w14:paraId="0044DD4C" w14:textId="77777777" w:rsidR="006728AB" w:rsidRDefault="006728AB" w:rsidP="00464E9B">
      <w:pPr>
        <w:pStyle w:val="Sraopastraipa"/>
        <w:numPr>
          <w:ilvl w:val="0"/>
          <w:numId w:val="18"/>
        </w:numPr>
      </w:pPr>
    </w:p>
    <w:p w14:paraId="6CEA5DE9" w14:textId="77777777" w:rsidR="00464E9B" w:rsidRDefault="00464E9B" w:rsidP="00464E9B">
      <w:pPr>
        <w:pStyle w:val="Sraopastraipa"/>
        <w:numPr>
          <w:ilvl w:val="0"/>
          <w:numId w:val="18"/>
        </w:numPr>
      </w:pPr>
      <w:r>
        <w:t>Tvarkyti INF ĮMĮ L4-INF-01-04</w:t>
      </w:r>
    </w:p>
    <w:p w14:paraId="7621A16A" w14:textId="77777777" w:rsidR="00464E9B" w:rsidRDefault="006728AB" w:rsidP="00464E9B">
      <w:pPr>
        <w:pStyle w:val="Sraopastraipa"/>
        <w:numPr>
          <w:ilvl w:val="0"/>
          <w:numId w:val="18"/>
        </w:numPr>
      </w:pPr>
      <w:r>
        <w:t>Tvarkyti INF IMĮ L4-INF-01-05</w:t>
      </w:r>
    </w:p>
    <w:p w14:paraId="033A4BC9" w14:textId="77777777" w:rsidR="006728AB" w:rsidRDefault="006728AB" w:rsidP="00464E9B">
      <w:pPr>
        <w:pStyle w:val="Sraopastraipa"/>
        <w:numPr>
          <w:ilvl w:val="0"/>
          <w:numId w:val="18"/>
        </w:numPr>
      </w:pPr>
      <w:r>
        <w:t>Tvarkyti INF IĮLAMĮ L4-INF-01-06</w:t>
      </w:r>
    </w:p>
    <w:p w14:paraId="6E79FD43" w14:textId="77777777" w:rsidR="006728AB" w:rsidRDefault="006728AB" w:rsidP="00464E9B">
      <w:pPr>
        <w:pStyle w:val="Sraopastraipa"/>
        <w:numPr>
          <w:ilvl w:val="0"/>
          <w:numId w:val="18"/>
        </w:numPr>
      </w:pPr>
      <w:r>
        <w:t>Tvarkyti INF ĮPMĮ L4-INF-01-07</w:t>
      </w:r>
    </w:p>
    <w:p w14:paraId="58F5E9BA" w14:textId="77777777" w:rsidR="006728AB" w:rsidRDefault="006728AB" w:rsidP="00464E9B">
      <w:pPr>
        <w:pStyle w:val="Sraopastraipa"/>
        <w:numPr>
          <w:ilvl w:val="0"/>
          <w:numId w:val="18"/>
        </w:numPr>
      </w:pPr>
      <w:r>
        <w:t>Tvarkyti INF EMĮ L4-INF-01-08</w:t>
      </w:r>
    </w:p>
    <w:sectPr w:rsidR="006728AB" w:rsidSect="007E1E85">
      <w:footerReference w:type="default" r:id="rId66"/>
      <w:pgSz w:w="11906" w:h="16838"/>
      <w:pgMar w:top="2100" w:right="1417" w:bottom="2127" w:left="1417" w:header="719"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20E236" w14:textId="77777777" w:rsidR="001F4F40" w:rsidRDefault="001F4F40">
      <w:r>
        <w:separator/>
      </w:r>
    </w:p>
  </w:endnote>
  <w:endnote w:type="continuationSeparator" w:id="0">
    <w:p w14:paraId="4C96E4F6" w14:textId="77777777" w:rsidR="001F4F40" w:rsidRDefault="001F4F40">
      <w:r>
        <w:continuationSeparator/>
      </w:r>
    </w:p>
  </w:endnote>
  <w:endnote w:type="continuationNotice" w:id="1">
    <w:p w14:paraId="01BF4611" w14:textId="77777777" w:rsidR="001F4F40" w:rsidRDefault="001F4F4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7 CondensedLight">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EFF" w:usb1="C0007843" w:usb2="00000009" w:usb3="00000000" w:csb0="000001FF" w:csb1="00000000"/>
  </w:font>
  <w:font w:name="Calibri">
    <w:panose1 w:val="020F0502020204030204"/>
    <w:charset w:val="BA"/>
    <w:family w:val="swiss"/>
    <w:pitch w:val="variable"/>
    <w:sig w:usb0="E0002AFF" w:usb1="C000247B" w:usb2="00000009" w:usb3="00000000" w:csb0="000001FF" w:csb1="00000000"/>
  </w:font>
  <w:font w:name="BBEHIZ+Palatino-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1311407"/>
      <w:docPartObj>
        <w:docPartGallery w:val="Page Numbers (Bottom of Page)"/>
        <w:docPartUnique/>
      </w:docPartObj>
    </w:sdtPr>
    <w:sdtEndPr>
      <w:rPr>
        <w:noProof/>
      </w:rPr>
    </w:sdtEndPr>
    <w:sdtContent>
      <w:p w14:paraId="12F1EBB4" w14:textId="20741B5C" w:rsidR="00B174AF" w:rsidRDefault="00B174AF">
        <w:pPr>
          <w:pStyle w:val="Porat"/>
          <w:jc w:val="center"/>
        </w:pPr>
        <w:r>
          <w:fldChar w:fldCharType="begin"/>
        </w:r>
        <w:r>
          <w:instrText xml:space="preserve"> PAGE   \* MERGEFORMAT </w:instrText>
        </w:r>
        <w:r>
          <w:fldChar w:fldCharType="separate"/>
        </w:r>
        <w:r w:rsidR="003C248F">
          <w:rPr>
            <w:noProof/>
          </w:rPr>
          <w:t>9</w:t>
        </w:r>
        <w:r>
          <w:fldChar w:fldCharType="end"/>
        </w:r>
      </w:p>
    </w:sdtContent>
  </w:sdt>
  <w:p w14:paraId="65EC22DE" w14:textId="77777777" w:rsidR="00B174AF" w:rsidRDefault="00B174AF">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2C2403" w14:textId="77777777" w:rsidR="001F4F40" w:rsidRDefault="001F4F40">
      <w:r>
        <w:separator/>
      </w:r>
    </w:p>
  </w:footnote>
  <w:footnote w:type="continuationSeparator" w:id="0">
    <w:p w14:paraId="074B7B10" w14:textId="77777777" w:rsidR="001F4F40" w:rsidRDefault="001F4F40">
      <w:r>
        <w:continuationSeparator/>
      </w:r>
    </w:p>
  </w:footnote>
  <w:footnote w:type="continuationNotice" w:id="1">
    <w:p w14:paraId="68E07395" w14:textId="77777777" w:rsidR="001F4F40" w:rsidRDefault="001F4F40">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0400F2C"/>
    <w:lvl w:ilvl="0">
      <w:start w:val="1"/>
      <w:numFmt w:val="bullet"/>
      <w:pStyle w:val="Sraassuenkleliais"/>
      <w:lvlText w:val=""/>
      <w:lvlJc w:val="left"/>
      <w:pPr>
        <w:tabs>
          <w:tab w:val="num" w:pos="360"/>
        </w:tabs>
        <w:ind w:left="360" w:hanging="360"/>
      </w:pPr>
      <w:rPr>
        <w:rFonts w:ascii="Symbol" w:hAnsi="Symbol" w:hint="default"/>
      </w:rPr>
    </w:lvl>
  </w:abstractNum>
  <w:abstractNum w:abstractNumId="1" w15:restartNumberingAfterBreak="0">
    <w:nsid w:val="01BA7CCE"/>
    <w:multiLevelType w:val="hybridMultilevel"/>
    <w:tmpl w:val="62ACE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F75E92"/>
    <w:multiLevelType w:val="multilevel"/>
    <w:tmpl w:val="D6CA98B8"/>
    <w:lvl w:ilvl="0">
      <w:start w:val="1"/>
      <w:numFmt w:val="decimal"/>
      <w:pStyle w:val="Antrat1"/>
      <w:lvlText w:val="%1"/>
      <w:lvlJc w:val="left"/>
      <w:pPr>
        <w:tabs>
          <w:tab w:val="num" w:pos="432"/>
        </w:tabs>
        <w:ind w:left="432" w:hanging="432"/>
      </w:pPr>
      <w:rPr>
        <w:rFonts w:hint="default"/>
      </w:rPr>
    </w:lvl>
    <w:lvl w:ilvl="1">
      <w:start w:val="1"/>
      <w:numFmt w:val="decimal"/>
      <w:pStyle w:val="Antrat2"/>
      <w:lvlText w:val="%1.%2"/>
      <w:lvlJc w:val="left"/>
      <w:pPr>
        <w:tabs>
          <w:tab w:val="num" w:pos="576"/>
        </w:tabs>
        <w:ind w:left="576" w:hanging="576"/>
      </w:pPr>
      <w:rPr>
        <w:rFonts w:hint="default"/>
      </w:rPr>
    </w:lvl>
    <w:lvl w:ilvl="2">
      <w:start w:val="1"/>
      <w:numFmt w:val="decimal"/>
      <w:pStyle w:val="Antrat3"/>
      <w:lvlText w:val="%1.%2.%3"/>
      <w:lvlJc w:val="left"/>
      <w:pPr>
        <w:tabs>
          <w:tab w:val="num" w:pos="1004"/>
        </w:tabs>
        <w:ind w:left="1004" w:hanging="720"/>
      </w:pPr>
      <w:rPr>
        <w:rFonts w:hint="default"/>
      </w:rPr>
    </w:lvl>
    <w:lvl w:ilvl="3">
      <w:start w:val="1"/>
      <w:numFmt w:val="decimal"/>
      <w:pStyle w:val="Antrat4"/>
      <w:lvlText w:val="%1.%2.%3.%4"/>
      <w:lvlJc w:val="left"/>
      <w:pPr>
        <w:tabs>
          <w:tab w:val="num" w:pos="864"/>
        </w:tabs>
        <w:ind w:left="864" w:hanging="864"/>
      </w:pPr>
      <w:rPr>
        <w:rFonts w:hint="default"/>
      </w:rPr>
    </w:lvl>
    <w:lvl w:ilvl="4">
      <w:start w:val="1"/>
      <w:numFmt w:val="decimal"/>
      <w:pStyle w:val="Antrat5"/>
      <w:lvlText w:val="%1.%2.%3.%4.%5"/>
      <w:lvlJc w:val="left"/>
      <w:pPr>
        <w:tabs>
          <w:tab w:val="num" w:pos="1008"/>
        </w:tabs>
        <w:ind w:left="1008" w:hanging="1008"/>
      </w:pPr>
      <w:rPr>
        <w:rFonts w:hint="default"/>
      </w:rPr>
    </w:lvl>
    <w:lvl w:ilvl="5">
      <w:start w:val="1"/>
      <w:numFmt w:val="decimal"/>
      <w:pStyle w:val="Antrat6"/>
      <w:lvlText w:val="%1.%2.%3.%4.%5.%6"/>
      <w:lvlJc w:val="left"/>
      <w:pPr>
        <w:tabs>
          <w:tab w:val="num" w:pos="1692"/>
        </w:tabs>
        <w:ind w:left="1692" w:hanging="1152"/>
      </w:pPr>
      <w:rPr>
        <w:rFonts w:hint="default"/>
      </w:rPr>
    </w:lvl>
    <w:lvl w:ilvl="6">
      <w:start w:val="1"/>
      <w:numFmt w:val="decimal"/>
      <w:pStyle w:val="Antrat7"/>
      <w:lvlText w:val="%1.%2.%3.%4.%5.%6.%7"/>
      <w:lvlJc w:val="left"/>
      <w:pPr>
        <w:tabs>
          <w:tab w:val="num" w:pos="1296"/>
        </w:tabs>
        <w:ind w:left="1296" w:hanging="1296"/>
      </w:pPr>
      <w:rPr>
        <w:rFonts w:hint="default"/>
      </w:rPr>
    </w:lvl>
    <w:lvl w:ilvl="7">
      <w:start w:val="1"/>
      <w:numFmt w:val="decimal"/>
      <w:pStyle w:val="Antrat8"/>
      <w:lvlText w:val="%1.%2.%3.%4.%5.%6.%7.%8"/>
      <w:lvlJc w:val="left"/>
      <w:pPr>
        <w:tabs>
          <w:tab w:val="num" w:pos="1440"/>
        </w:tabs>
        <w:ind w:left="1440" w:hanging="1440"/>
      </w:pPr>
      <w:rPr>
        <w:rFonts w:hint="default"/>
      </w:rPr>
    </w:lvl>
    <w:lvl w:ilvl="8">
      <w:start w:val="1"/>
      <w:numFmt w:val="decimal"/>
      <w:pStyle w:val="Antrat9"/>
      <w:lvlText w:val="%1.%2.%3.%4.%5.%6.%7.%8.%9"/>
      <w:lvlJc w:val="left"/>
      <w:pPr>
        <w:tabs>
          <w:tab w:val="num" w:pos="1584"/>
        </w:tabs>
        <w:ind w:left="1584" w:hanging="1584"/>
      </w:pPr>
      <w:rPr>
        <w:rFonts w:hint="default"/>
      </w:rPr>
    </w:lvl>
  </w:abstractNum>
  <w:abstractNum w:abstractNumId="3" w15:restartNumberingAfterBreak="0">
    <w:nsid w:val="07951F8C"/>
    <w:multiLevelType w:val="hybridMultilevel"/>
    <w:tmpl w:val="C2BAFBB4"/>
    <w:lvl w:ilvl="0" w:tplc="D450BB66">
      <w:start w:val="1"/>
      <w:numFmt w:val="bullet"/>
      <w:pStyle w:val="minutes"/>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8123AC2"/>
    <w:multiLevelType w:val="hybridMultilevel"/>
    <w:tmpl w:val="D6029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D2158D"/>
    <w:multiLevelType w:val="hybridMultilevel"/>
    <w:tmpl w:val="10C49142"/>
    <w:lvl w:ilvl="0" w:tplc="B372A25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2651F7"/>
    <w:multiLevelType w:val="hybridMultilevel"/>
    <w:tmpl w:val="54745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892D0C"/>
    <w:multiLevelType w:val="hybridMultilevel"/>
    <w:tmpl w:val="C778C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0D7C50"/>
    <w:multiLevelType w:val="hybridMultilevel"/>
    <w:tmpl w:val="DF4E307A"/>
    <w:lvl w:ilvl="0" w:tplc="0AD288F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227FA7"/>
    <w:multiLevelType w:val="hybridMultilevel"/>
    <w:tmpl w:val="F86C0880"/>
    <w:lvl w:ilvl="0" w:tplc="A8322662">
      <w:start w:val="1"/>
      <w:numFmt w:val="bullet"/>
      <w:pStyle w:val="sousrubrique"/>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F46E27"/>
    <w:multiLevelType w:val="hybridMultilevel"/>
    <w:tmpl w:val="34C85322"/>
    <w:lvl w:ilvl="0" w:tplc="4F1EAF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AD15C6"/>
    <w:multiLevelType w:val="hybridMultilevel"/>
    <w:tmpl w:val="273C6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EF75D8"/>
    <w:multiLevelType w:val="hybridMultilevel"/>
    <w:tmpl w:val="43A09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385937"/>
    <w:multiLevelType w:val="hybridMultilevel"/>
    <w:tmpl w:val="BAC813FA"/>
    <w:lvl w:ilvl="0" w:tplc="E27085AE">
      <w:start w:val="1"/>
      <w:numFmt w:val="bullet"/>
      <w:lvlText w:val="-"/>
      <w:lvlJc w:val="left"/>
      <w:pPr>
        <w:ind w:left="720" w:hanging="360"/>
      </w:pPr>
      <w:rPr>
        <w:rFonts w:ascii="Times New Roman" w:hAnsi="Times New Roman" w:hint="default"/>
      </w:rPr>
    </w:lvl>
    <w:lvl w:ilvl="1" w:tplc="E0248108">
      <w:start w:val="1"/>
      <w:numFmt w:val="bullet"/>
      <w:lvlText w:val="o"/>
      <w:lvlJc w:val="left"/>
      <w:pPr>
        <w:ind w:left="1440" w:hanging="360"/>
      </w:pPr>
      <w:rPr>
        <w:rFonts w:ascii="Courier New" w:hAnsi="Courier New" w:hint="default"/>
      </w:rPr>
    </w:lvl>
    <w:lvl w:ilvl="2" w:tplc="9EA82A4A">
      <w:start w:val="1"/>
      <w:numFmt w:val="bullet"/>
      <w:lvlText w:val=""/>
      <w:lvlJc w:val="left"/>
      <w:pPr>
        <w:ind w:left="2160" w:hanging="360"/>
      </w:pPr>
      <w:rPr>
        <w:rFonts w:ascii="Wingdings" w:hAnsi="Wingdings" w:hint="default"/>
      </w:rPr>
    </w:lvl>
    <w:lvl w:ilvl="3" w:tplc="B9D2207E">
      <w:start w:val="1"/>
      <w:numFmt w:val="bullet"/>
      <w:lvlText w:val=""/>
      <w:lvlJc w:val="left"/>
      <w:pPr>
        <w:ind w:left="2880" w:hanging="360"/>
      </w:pPr>
      <w:rPr>
        <w:rFonts w:ascii="Symbol" w:hAnsi="Symbol" w:hint="default"/>
      </w:rPr>
    </w:lvl>
    <w:lvl w:ilvl="4" w:tplc="D32E2A78">
      <w:start w:val="1"/>
      <w:numFmt w:val="bullet"/>
      <w:lvlText w:val="o"/>
      <w:lvlJc w:val="left"/>
      <w:pPr>
        <w:ind w:left="3600" w:hanging="360"/>
      </w:pPr>
      <w:rPr>
        <w:rFonts w:ascii="Courier New" w:hAnsi="Courier New" w:hint="default"/>
      </w:rPr>
    </w:lvl>
    <w:lvl w:ilvl="5" w:tplc="92C2810C">
      <w:start w:val="1"/>
      <w:numFmt w:val="bullet"/>
      <w:lvlText w:val=""/>
      <w:lvlJc w:val="left"/>
      <w:pPr>
        <w:ind w:left="4320" w:hanging="360"/>
      </w:pPr>
      <w:rPr>
        <w:rFonts w:ascii="Wingdings" w:hAnsi="Wingdings" w:hint="default"/>
      </w:rPr>
    </w:lvl>
    <w:lvl w:ilvl="6" w:tplc="40209596">
      <w:start w:val="1"/>
      <w:numFmt w:val="bullet"/>
      <w:lvlText w:val=""/>
      <w:lvlJc w:val="left"/>
      <w:pPr>
        <w:ind w:left="5040" w:hanging="360"/>
      </w:pPr>
      <w:rPr>
        <w:rFonts w:ascii="Symbol" w:hAnsi="Symbol" w:hint="default"/>
      </w:rPr>
    </w:lvl>
    <w:lvl w:ilvl="7" w:tplc="1D42D8EE">
      <w:start w:val="1"/>
      <w:numFmt w:val="bullet"/>
      <w:lvlText w:val="o"/>
      <w:lvlJc w:val="left"/>
      <w:pPr>
        <w:ind w:left="5760" w:hanging="360"/>
      </w:pPr>
      <w:rPr>
        <w:rFonts w:ascii="Courier New" w:hAnsi="Courier New" w:hint="default"/>
      </w:rPr>
    </w:lvl>
    <w:lvl w:ilvl="8" w:tplc="9C96B67E">
      <w:start w:val="1"/>
      <w:numFmt w:val="bullet"/>
      <w:lvlText w:val=""/>
      <w:lvlJc w:val="left"/>
      <w:pPr>
        <w:ind w:left="6480" w:hanging="360"/>
      </w:pPr>
      <w:rPr>
        <w:rFonts w:ascii="Wingdings" w:hAnsi="Wingdings" w:hint="default"/>
      </w:rPr>
    </w:lvl>
  </w:abstractNum>
  <w:abstractNum w:abstractNumId="14" w15:restartNumberingAfterBreak="0">
    <w:nsid w:val="26B77489"/>
    <w:multiLevelType w:val="hybridMultilevel"/>
    <w:tmpl w:val="3C7CCE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C22EB1"/>
    <w:multiLevelType w:val="hybridMultilevel"/>
    <w:tmpl w:val="F8E2BDA6"/>
    <w:lvl w:ilvl="0" w:tplc="0409000F">
      <w:start w:val="1"/>
      <w:numFmt w:val="bullet"/>
      <w:lvlText w:val=""/>
      <w:lvlJc w:val="left"/>
      <w:pPr>
        <w:tabs>
          <w:tab w:val="num" w:pos="851"/>
        </w:tabs>
        <w:ind w:left="851" w:hanging="284"/>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numFmt w:val="bullet"/>
      <w:lvlText w:val="-"/>
      <w:lvlJc w:val="left"/>
      <w:pPr>
        <w:tabs>
          <w:tab w:val="num" w:pos="2160"/>
        </w:tabs>
        <w:ind w:left="2160" w:hanging="360"/>
      </w:pPr>
      <w:rPr>
        <w:rFonts w:ascii="Univers 47 CondensedLight" w:eastAsia="Times New Roman" w:hAnsi="Univers 47 CondensedLight" w:cs="Times New Roman"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04594C"/>
    <w:multiLevelType w:val="hybridMultilevel"/>
    <w:tmpl w:val="E4B0C2AE"/>
    <w:lvl w:ilvl="0" w:tplc="282A324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EB0E84"/>
    <w:multiLevelType w:val="hybridMultilevel"/>
    <w:tmpl w:val="0944F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466AE8"/>
    <w:multiLevelType w:val="hybridMultilevel"/>
    <w:tmpl w:val="0BD07E22"/>
    <w:lvl w:ilvl="0" w:tplc="282A324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340148"/>
    <w:multiLevelType w:val="hybridMultilevel"/>
    <w:tmpl w:val="97D2B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201491"/>
    <w:multiLevelType w:val="hybridMultilevel"/>
    <w:tmpl w:val="744CE68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21" w15:restartNumberingAfterBreak="0">
    <w:nsid w:val="459E702B"/>
    <w:multiLevelType w:val="hybridMultilevel"/>
    <w:tmpl w:val="C770C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F460C3"/>
    <w:multiLevelType w:val="hybridMultilevel"/>
    <w:tmpl w:val="37E81D20"/>
    <w:lvl w:ilvl="0" w:tplc="9B78DA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4D7F6E"/>
    <w:multiLevelType w:val="hybridMultilevel"/>
    <w:tmpl w:val="0F7A40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864A452E">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4D53A1"/>
    <w:multiLevelType w:val="hybridMultilevel"/>
    <w:tmpl w:val="00CA8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DF2CC0"/>
    <w:multiLevelType w:val="hybridMultilevel"/>
    <w:tmpl w:val="2F9AA5C4"/>
    <w:lvl w:ilvl="0" w:tplc="38602CF6">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546908AA"/>
    <w:multiLevelType w:val="hybridMultilevel"/>
    <w:tmpl w:val="0FFEF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F9212A"/>
    <w:multiLevelType w:val="hybridMultilevel"/>
    <w:tmpl w:val="E73CA730"/>
    <w:lvl w:ilvl="0" w:tplc="04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562ACA"/>
    <w:multiLevelType w:val="hybridMultilevel"/>
    <w:tmpl w:val="37643F0E"/>
    <w:lvl w:ilvl="0" w:tplc="3D041FB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580B92"/>
    <w:multiLevelType w:val="hybridMultilevel"/>
    <w:tmpl w:val="2C702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D842F1"/>
    <w:multiLevelType w:val="hybridMultilevel"/>
    <w:tmpl w:val="2DC8D3E2"/>
    <w:lvl w:ilvl="0" w:tplc="738AF4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8C312E"/>
    <w:multiLevelType w:val="hybridMultilevel"/>
    <w:tmpl w:val="6B760020"/>
    <w:lvl w:ilvl="0" w:tplc="27BA53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4269C0"/>
    <w:multiLevelType w:val="hybridMultilevel"/>
    <w:tmpl w:val="8F7AAA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7849DE"/>
    <w:multiLevelType w:val="hybridMultilevel"/>
    <w:tmpl w:val="E75EBE0A"/>
    <w:lvl w:ilvl="0" w:tplc="EEC47AFE">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40349E"/>
    <w:multiLevelType w:val="hybridMultilevel"/>
    <w:tmpl w:val="C3E23E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8843CBB"/>
    <w:multiLevelType w:val="hybridMultilevel"/>
    <w:tmpl w:val="1CA44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C44092"/>
    <w:multiLevelType w:val="hybridMultilevel"/>
    <w:tmpl w:val="D13ECC3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90E6293"/>
    <w:multiLevelType w:val="hybridMultilevel"/>
    <w:tmpl w:val="E5580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7E0CB0"/>
    <w:multiLevelType w:val="hybridMultilevel"/>
    <w:tmpl w:val="E69A1E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0F4434"/>
    <w:multiLevelType w:val="hybridMultilevel"/>
    <w:tmpl w:val="68364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9"/>
  </w:num>
  <w:num w:numId="4">
    <w:abstractNumId w:val="0"/>
  </w:num>
  <w:num w:numId="5">
    <w:abstractNumId w:val="23"/>
  </w:num>
  <w:num w:numId="6">
    <w:abstractNumId w:val="21"/>
  </w:num>
  <w:num w:numId="7">
    <w:abstractNumId w:val="14"/>
  </w:num>
  <w:num w:numId="8">
    <w:abstractNumId w:val="35"/>
  </w:num>
  <w:num w:numId="9">
    <w:abstractNumId w:val="7"/>
  </w:num>
  <w:num w:numId="10">
    <w:abstractNumId w:val="17"/>
  </w:num>
  <w:num w:numId="11">
    <w:abstractNumId w:val="29"/>
  </w:num>
  <w:num w:numId="12">
    <w:abstractNumId w:val="20"/>
  </w:num>
  <w:num w:numId="13">
    <w:abstractNumId w:val="1"/>
  </w:num>
  <w:num w:numId="14">
    <w:abstractNumId w:val="15"/>
  </w:num>
  <w:num w:numId="15">
    <w:abstractNumId w:val="37"/>
  </w:num>
  <w:num w:numId="16">
    <w:abstractNumId w:val="16"/>
  </w:num>
  <w:num w:numId="17">
    <w:abstractNumId w:val="18"/>
  </w:num>
  <w:num w:numId="18">
    <w:abstractNumId w:val="31"/>
  </w:num>
  <w:num w:numId="19">
    <w:abstractNumId w:val="5"/>
  </w:num>
  <w:num w:numId="20">
    <w:abstractNumId w:val="33"/>
  </w:num>
  <w:num w:numId="21">
    <w:abstractNumId w:val="39"/>
  </w:num>
  <w:num w:numId="22">
    <w:abstractNumId w:val="26"/>
  </w:num>
  <w:num w:numId="23">
    <w:abstractNumId w:val="25"/>
  </w:num>
  <w:num w:numId="24">
    <w:abstractNumId w:val="30"/>
  </w:num>
  <w:num w:numId="25">
    <w:abstractNumId w:val="24"/>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12"/>
  </w:num>
  <w:num w:numId="29">
    <w:abstractNumId w:val="11"/>
  </w:num>
  <w:num w:numId="30">
    <w:abstractNumId w:val="36"/>
  </w:num>
  <w:num w:numId="31">
    <w:abstractNumId w:val="38"/>
  </w:num>
  <w:num w:numId="32">
    <w:abstractNumId w:val="32"/>
  </w:num>
  <w:num w:numId="33">
    <w:abstractNumId w:val="4"/>
  </w:num>
  <w:num w:numId="34">
    <w:abstractNumId w:val="13"/>
  </w:num>
  <w:num w:numId="35">
    <w:abstractNumId w:val="34"/>
  </w:num>
  <w:num w:numId="36">
    <w:abstractNumId w:val="19"/>
  </w:num>
  <w:num w:numId="37">
    <w:abstractNumId w:val="22"/>
  </w:num>
  <w:num w:numId="38">
    <w:abstractNumId w:val="28"/>
  </w:num>
  <w:num w:numId="39">
    <w:abstractNumId w:val="10"/>
  </w:num>
  <w:num w:numId="40">
    <w:abstractNumId w:val="27"/>
  </w:num>
  <w:num w:numId="41">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nl-BE" w:vendorID="64" w:dllVersion="0" w:nlCheck="1" w:checkStyle="0"/>
  <w:activeWritingStyle w:appName="MSWord" w:lang="en-GB" w:vendorID="64" w:dllVersion="0" w:nlCheck="1" w:checkStyle="1"/>
  <w:activeWritingStyle w:appName="MSWord" w:lang="en-US" w:vendorID="64" w:dllVersion="0"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1" w:cryptProviderType="rsaAES" w:cryptAlgorithmClass="hash" w:cryptAlgorithmType="typeAny" w:cryptAlgorithmSid="14" w:cryptSpinCount="100000" w:hash="8emwehOxvlk4Gzuzm//digSHKnn1OEAXn1ACgUH8f4K5Wl5kCUduYAr3vaqocx7F2vyWfycCaN1zV190jktsaw==" w:salt="bck3u8P6LCLJSOHaktTdpg=="/>
  <w:defaultTabStop w:val="720"/>
  <w:hyphenationZone w:val="425"/>
  <w:noPunctuationKerning/>
  <w:characterSpacingControl w:val="doNotCompress"/>
  <w:savePreviewPicture/>
  <w:hdrShapeDefaults>
    <o:shapedefaults v:ext="edit" spidmax="2049">
      <o:colormru v:ext="edit" colors="#f5f5f5,#e0e0e0,#cdcdcd,#aeaeae"/>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TEPLATE"/>
  </w:docVars>
  <w:rsids>
    <w:rsidRoot w:val="00083E1D"/>
    <w:rsid w:val="00000375"/>
    <w:rsid w:val="000003EE"/>
    <w:rsid w:val="00000619"/>
    <w:rsid w:val="00000632"/>
    <w:rsid w:val="000008BE"/>
    <w:rsid w:val="000009E8"/>
    <w:rsid w:val="00000D78"/>
    <w:rsid w:val="000014D3"/>
    <w:rsid w:val="00001570"/>
    <w:rsid w:val="00001653"/>
    <w:rsid w:val="0000199B"/>
    <w:rsid w:val="00001D8D"/>
    <w:rsid w:val="00002158"/>
    <w:rsid w:val="00002C29"/>
    <w:rsid w:val="00002C7A"/>
    <w:rsid w:val="00003423"/>
    <w:rsid w:val="00003564"/>
    <w:rsid w:val="000039F8"/>
    <w:rsid w:val="00003B90"/>
    <w:rsid w:val="00003C53"/>
    <w:rsid w:val="00003E0B"/>
    <w:rsid w:val="0000428D"/>
    <w:rsid w:val="0000435C"/>
    <w:rsid w:val="000043B4"/>
    <w:rsid w:val="00004C4B"/>
    <w:rsid w:val="00004DF6"/>
    <w:rsid w:val="00005551"/>
    <w:rsid w:val="00005576"/>
    <w:rsid w:val="00005756"/>
    <w:rsid w:val="00005FF7"/>
    <w:rsid w:val="00006220"/>
    <w:rsid w:val="00007190"/>
    <w:rsid w:val="000072E9"/>
    <w:rsid w:val="00007B45"/>
    <w:rsid w:val="00007C08"/>
    <w:rsid w:val="00007C0E"/>
    <w:rsid w:val="000116F9"/>
    <w:rsid w:val="00011A55"/>
    <w:rsid w:val="00011C0C"/>
    <w:rsid w:val="00012156"/>
    <w:rsid w:val="00012186"/>
    <w:rsid w:val="000122E1"/>
    <w:rsid w:val="000127DE"/>
    <w:rsid w:val="00012DED"/>
    <w:rsid w:val="0001348C"/>
    <w:rsid w:val="0001398E"/>
    <w:rsid w:val="00014198"/>
    <w:rsid w:val="0001486E"/>
    <w:rsid w:val="0001486F"/>
    <w:rsid w:val="00014B78"/>
    <w:rsid w:val="00014CDA"/>
    <w:rsid w:val="00014F5C"/>
    <w:rsid w:val="00015190"/>
    <w:rsid w:val="0001568D"/>
    <w:rsid w:val="00015C72"/>
    <w:rsid w:val="00016453"/>
    <w:rsid w:val="00016BC7"/>
    <w:rsid w:val="00016C35"/>
    <w:rsid w:val="00016E32"/>
    <w:rsid w:val="00016E6D"/>
    <w:rsid w:val="00016FC8"/>
    <w:rsid w:val="00017A9D"/>
    <w:rsid w:val="00017B72"/>
    <w:rsid w:val="00020075"/>
    <w:rsid w:val="00020501"/>
    <w:rsid w:val="00020981"/>
    <w:rsid w:val="000209E5"/>
    <w:rsid w:val="00020A90"/>
    <w:rsid w:val="00020BE3"/>
    <w:rsid w:val="00020C45"/>
    <w:rsid w:val="000218D3"/>
    <w:rsid w:val="00021E01"/>
    <w:rsid w:val="000220DB"/>
    <w:rsid w:val="0002216D"/>
    <w:rsid w:val="00022503"/>
    <w:rsid w:val="00022531"/>
    <w:rsid w:val="0002264D"/>
    <w:rsid w:val="00022F59"/>
    <w:rsid w:val="000230D1"/>
    <w:rsid w:val="00023989"/>
    <w:rsid w:val="00023EDD"/>
    <w:rsid w:val="000240D8"/>
    <w:rsid w:val="00024411"/>
    <w:rsid w:val="000256C8"/>
    <w:rsid w:val="0002592B"/>
    <w:rsid w:val="00025B16"/>
    <w:rsid w:val="00025F90"/>
    <w:rsid w:val="00026236"/>
    <w:rsid w:val="00026471"/>
    <w:rsid w:val="00026AD3"/>
    <w:rsid w:val="00026C2E"/>
    <w:rsid w:val="00026C5B"/>
    <w:rsid w:val="00026F95"/>
    <w:rsid w:val="00026FD9"/>
    <w:rsid w:val="000272C4"/>
    <w:rsid w:val="00027314"/>
    <w:rsid w:val="00027579"/>
    <w:rsid w:val="00027648"/>
    <w:rsid w:val="00027688"/>
    <w:rsid w:val="00027A80"/>
    <w:rsid w:val="00027AC5"/>
    <w:rsid w:val="00027B5A"/>
    <w:rsid w:val="00027E3F"/>
    <w:rsid w:val="000307CB"/>
    <w:rsid w:val="00030AA0"/>
    <w:rsid w:val="00031157"/>
    <w:rsid w:val="0003153F"/>
    <w:rsid w:val="00031FAF"/>
    <w:rsid w:val="000327B5"/>
    <w:rsid w:val="000330C6"/>
    <w:rsid w:val="000336F6"/>
    <w:rsid w:val="0003388B"/>
    <w:rsid w:val="000339D7"/>
    <w:rsid w:val="000339E0"/>
    <w:rsid w:val="00034073"/>
    <w:rsid w:val="0003441E"/>
    <w:rsid w:val="0003442E"/>
    <w:rsid w:val="00034E65"/>
    <w:rsid w:val="00034F2C"/>
    <w:rsid w:val="0003504F"/>
    <w:rsid w:val="00035366"/>
    <w:rsid w:val="00035D14"/>
    <w:rsid w:val="00036A92"/>
    <w:rsid w:val="00037089"/>
    <w:rsid w:val="0003740C"/>
    <w:rsid w:val="00037A5C"/>
    <w:rsid w:val="00040014"/>
    <w:rsid w:val="0004063A"/>
    <w:rsid w:val="00040643"/>
    <w:rsid w:val="0004148A"/>
    <w:rsid w:val="000416E9"/>
    <w:rsid w:val="00042093"/>
    <w:rsid w:val="00042119"/>
    <w:rsid w:val="000423D1"/>
    <w:rsid w:val="000424F8"/>
    <w:rsid w:val="00042B5C"/>
    <w:rsid w:val="00042E18"/>
    <w:rsid w:val="00043294"/>
    <w:rsid w:val="00043B64"/>
    <w:rsid w:val="00044845"/>
    <w:rsid w:val="000448D3"/>
    <w:rsid w:val="00044A51"/>
    <w:rsid w:val="00044D09"/>
    <w:rsid w:val="00045093"/>
    <w:rsid w:val="000450C5"/>
    <w:rsid w:val="000453F7"/>
    <w:rsid w:val="00045F0C"/>
    <w:rsid w:val="00046530"/>
    <w:rsid w:val="00046B55"/>
    <w:rsid w:val="00046DEF"/>
    <w:rsid w:val="000474DF"/>
    <w:rsid w:val="0004753A"/>
    <w:rsid w:val="0004762F"/>
    <w:rsid w:val="00047A51"/>
    <w:rsid w:val="00047C3F"/>
    <w:rsid w:val="000501DE"/>
    <w:rsid w:val="00050267"/>
    <w:rsid w:val="00050644"/>
    <w:rsid w:val="00050D1C"/>
    <w:rsid w:val="00050E71"/>
    <w:rsid w:val="00050F80"/>
    <w:rsid w:val="00051057"/>
    <w:rsid w:val="00051187"/>
    <w:rsid w:val="0005123F"/>
    <w:rsid w:val="00051357"/>
    <w:rsid w:val="00051531"/>
    <w:rsid w:val="00051C2D"/>
    <w:rsid w:val="00052908"/>
    <w:rsid w:val="000529C8"/>
    <w:rsid w:val="00052A57"/>
    <w:rsid w:val="00053180"/>
    <w:rsid w:val="000531A9"/>
    <w:rsid w:val="00053793"/>
    <w:rsid w:val="0005465A"/>
    <w:rsid w:val="00054930"/>
    <w:rsid w:val="00054C74"/>
    <w:rsid w:val="00055007"/>
    <w:rsid w:val="000557C8"/>
    <w:rsid w:val="00055D95"/>
    <w:rsid w:val="00055F44"/>
    <w:rsid w:val="00056499"/>
    <w:rsid w:val="00057992"/>
    <w:rsid w:val="00057C5F"/>
    <w:rsid w:val="00057CCF"/>
    <w:rsid w:val="00057DA8"/>
    <w:rsid w:val="00060474"/>
    <w:rsid w:val="0006064C"/>
    <w:rsid w:val="00060CCC"/>
    <w:rsid w:val="00061729"/>
    <w:rsid w:val="00061973"/>
    <w:rsid w:val="00061B9D"/>
    <w:rsid w:val="00062043"/>
    <w:rsid w:val="00062F40"/>
    <w:rsid w:val="00062F50"/>
    <w:rsid w:val="00063202"/>
    <w:rsid w:val="00063392"/>
    <w:rsid w:val="00063706"/>
    <w:rsid w:val="00063882"/>
    <w:rsid w:val="00065230"/>
    <w:rsid w:val="000654E5"/>
    <w:rsid w:val="00065702"/>
    <w:rsid w:val="00065F26"/>
    <w:rsid w:val="000662A1"/>
    <w:rsid w:val="00066659"/>
    <w:rsid w:val="00066716"/>
    <w:rsid w:val="00066BF4"/>
    <w:rsid w:val="00066E0F"/>
    <w:rsid w:val="00066EE0"/>
    <w:rsid w:val="00067179"/>
    <w:rsid w:val="000675E9"/>
    <w:rsid w:val="00067DC4"/>
    <w:rsid w:val="00070C8E"/>
    <w:rsid w:val="0007150C"/>
    <w:rsid w:val="00071561"/>
    <w:rsid w:val="00071655"/>
    <w:rsid w:val="000716CC"/>
    <w:rsid w:val="00071AD0"/>
    <w:rsid w:val="00071D2F"/>
    <w:rsid w:val="00071EDC"/>
    <w:rsid w:val="000727EA"/>
    <w:rsid w:val="00072F03"/>
    <w:rsid w:val="0007334A"/>
    <w:rsid w:val="00073719"/>
    <w:rsid w:val="00074C66"/>
    <w:rsid w:val="00074DCE"/>
    <w:rsid w:val="0007502F"/>
    <w:rsid w:val="000755F3"/>
    <w:rsid w:val="00076477"/>
    <w:rsid w:val="0007648E"/>
    <w:rsid w:val="00076898"/>
    <w:rsid w:val="00076B28"/>
    <w:rsid w:val="00076B5F"/>
    <w:rsid w:val="00076D0C"/>
    <w:rsid w:val="00080728"/>
    <w:rsid w:val="00080DD2"/>
    <w:rsid w:val="00081E04"/>
    <w:rsid w:val="000826EE"/>
    <w:rsid w:val="0008288C"/>
    <w:rsid w:val="00082894"/>
    <w:rsid w:val="000832D0"/>
    <w:rsid w:val="0008387E"/>
    <w:rsid w:val="00083BCA"/>
    <w:rsid w:val="00083BF3"/>
    <w:rsid w:val="00083DCA"/>
    <w:rsid w:val="00083E1D"/>
    <w:rsid w:val="000846E7"/>
    <w:rsid w:val="00084A17"/>
    <w:rsid w:val="000852B0"/>
    <w:rsid w:val="000859B4"/>
    <w:rsid w:val="00085A23"/>
    <w:rsid w:val="00085F1E"/>
    <w:rsid w:val="000863D1"/>
    <w:rsid w:val="00086BA6"/>
    <w:rsid w:val="00086ECD"/>
    <w:rsid w:val="00087139"/>
    <w:rsid w:val="00087273"/>
    <w:rsid w:val="00087B8F"/>
    <w:rsid w:val="00087E41"/>
    <w:rsid w:val="000906AA"/>
    <w:rsid w:val="00090996"/>
    <w:rsid w:val="00090D54"/>
    <w:rsid w:val="00090DE0"/>
    <w:rsid w:val="00090E0B"/>
    <w:rsid w:val="00090EF0"/>
    <w:rsid w:val="0009134D"/>
    <w:rsid w:val="00092297"/>
    <w:rsid w:val="00092340"/>
    <w:rsid w:val="0009244E"/>
    <w:rsid w:val="000925B3"/>
    <w:rsid w:val="00092990"/>
    <w:rsid w:val="00092F26"/>
    <w:rsid w:val="00092F3C"/>
    <w:rsid w:val="00093382"/>
    <w:rsid w:val="00093BE7"/>
    <w:rsid w:val="00093CC6"/>
    <w:rsid w:val="00093F23"/>
    <w:rsid w:val="00094665"/>
    <w:rsid w:val="00094A24"/>
    <w:rsid w:val="00094C60"/>
    <w:rsid w:val="00095780"/>
    <w:rsid w:val="0009587F"/>
    <w:rsid w:val="00096725"/>
    <w:rsid w:val="00097274"/>
    <w:rsid w:val="00097A11"/>
    <w:rsid w:val="00097EC2"/>
    <w:rsid w:val="000A0CBB"/>
    <w:rsid w:val="000A0E04"/>
    <w:rsid w:val="000A0EB8"/>
    <w:rsid w:val="000A13B2"/>
    <w:rsid w:val="000A1790"/>
    <w:rsid w:val="000A1919"/>
    <w:rsid w:val="000A275A"/>
    <w:rsid w:val="000A2B0B"/>
    <w:rsid w:val="000A2FE2"/>
    <w:rsid w:val="000A442F"/>
    <w:rsid w:val="000A4BAF"/>
    <w:rsid w:val="000A4C6C"/>
    <w:rsid w:val="000A59DE"/>
    <w:rsid w:val="000A5AB4"/>
    <w:rsid w:val="000A62A0"/>
    <w:rsid w:val="000A6840"/>
    <w:rsid w:val="000A686D"/>
    <w:rsid w:val="000A6FB4"/>
    <w:rsid w:val="000A6FDB"/>
    <w:rsid w:val="000A7320"/>
    <w:rsid w:val="000A7ADF"/>
    <w:rsid w:val="000A7B57"/>
    <w:rsid w:val="000B0DF9"/>
    <w:rsid w:val="000B1BF7"/>
    <w:rsid w:val="000B1C52"/>
    <w:rsid w:val="000B294A"/>
    <w:rsid w:val="000B2BFC"/>
    <w:rsid w:val="000B2CCD"/>
    <w:rsid w:val="000B2DAE"/>
    <w:rsid w:val="000B3143"/>
    <w:rsid w:val="000B3999"/>
    <w:rsid w:val="000B3C17"/>
    <w:rsid w:val="000B3D62"/>
    <w:rsid w:val="000B3E72"/>
    <w:rsid w:val="000B3ED3"/>
    <w:rsid w:val="000B4E3B"/>
    <w:rsid w:val="000B50C3"/>
    <w:rsid w:val="000B5152"/>
    <w:rsid w:val="000B53B6"/>
    <w:rsid w:val="000B563D"/>
    <w:rsid w:val="000B5CA3"/>
    <w:rsid w:val="000B5EDA"/>
    <w:rsid w:val="000B658A"/>
    <w:rsid w:val="000B6A0C"/>
    <w:rsid w:val="000B7474"/>
    <w:rsid w:val="000B74FC"/>
    <w:rsid w:val="000B7526"/>
    <w:rsid w:val="000B761B"/>
    <w:rsid w:val="000B7D12"/>
    <w:rsid w:val="000C0114"/>
    <w:rsid w:val="000C0246"/>
    <w:rsid w:val="000C0835"/>
    <w:rsid w:val="000C09F0"/>
    <w:rsid w:val="000C1CEC"/>
    <w:rsid w:val="000C287C"/>
    <w:rsid w:val="000C2EC8"/>
    <w:rsid w:val="000C413C"/>
    <w:rsid w:val="000C46F4"/>
    <w:rsid w:val="000C4D60"/>
    <w:rsid w:val="000C528D"/>
    <w:rsid w:val="000C629E"/>
    <w:rsid w:val="000C62CF"/>
    <w:rsid w:val="000C6C6F"/>
    <w:rsid w:val="000C6E04"/>
    <w:rsid w:val="000C7311"/>
    <w:rsid w:val="000C76CE"/>
    <w:rsid w:val="000C7CC5"/>
    <w:rsid w:val="000D07AD"/>
    <w:rsid w:val="000D0BAF"/>
    <w:rsid w:val="000D0D4C"/>
    <w:rsid w:val="000D1346"/>
    <w:rsid w:val="000D16B9"/>
    <w:rsid w:val="000D2795"/>
    <w:rsid w:val="000D2E6F"/>
    <w:rsid w:val="000D382C"/>
    <w:rsid w:val="000D3F90"/>
    <w:rsid w:val="000D52CF"/>
    <w:rsid w:val="000D5790"/>
    <w:rsid w:val="000D5BDB"/>
    <w:rsid w:val="000D5D9C"/>
    <w:rsid w:val="000D5DA1"/>
    <w:rsid w:val="000D6834"/>
    <w:rsid w:val="000D69B4"/>
    <w:rsid w:val="000D6A49"/>
    <w:rsid w:val="000D7BB2"/>
    <w:rsid w:val="000E01BB"/>
    <w:rsid w:val="000E0247"/>
    <w:rsid w:val="000E0DC7"/>
    <w:rsid w:val="000E10A8"/>
    <w:rsid w:val="000E11D9"/>
    <w:rsid w:val="000E2162"/>
    <w:rsid w:val="000E2425"/>
    <w:rsid w:val="000E2444"/>
    <w:rsid w:val="000E2B06"/>
    <w:rsid w:val="000E3310"/>
    <w:rsid w:val="000E3EF9"/>
    <w:rsid w:val="000E4544"/>
    <w:rsid w:val="000E4B54"/>
    <w:rsid w:val="000E5096"/>
    <w:rsid w:val="000E5B6B"/>
    <w:rsid w:val="000E64B4"/>
    <w:rsid w:val="000E6629"/>
    <w:rsid w:val="000E6C0B"/>
    <w:rsid w:val="000E6D89"/>
    <w:rsid w:val="000E6E6D"/>
    <w:rsid w:val="000E6E91"/>
    <w:rsid w:val="000E7581"/>
    <w:rsid w:val="000E7CC4"/>
    <w:rsid w:val="000F0B9B"/>
    <w:rsid w:val="000F160F"/>
    <w:rsid w:val="000F16A3"/>
    <w:rsid w:val="000F1828"/>
    <w:rsid w:val="000F1848"/>
    <w:rsid w:val="000F1CB1"/>
    <w:rsid w:val="000F1D7F"/>
    <w:rsid w:val="000F2023"/>
    <w:rsid w:val="000F2084"/>
    <w:rsid w:val="000F2781"/>
    <w:rsid w:val="000F2900"/>
    <w:rsid w:val="000F326A"/>
    <w:rsid w:val="000F40AC"/>
    <w:rsid w:val="000F40B5"/>
    <w:rsid w:val="000F5132"/>
    <w:rsid w:val="000F5147"/>
    <w:rsid w:val="000F569A"/>
    <w:rsid w:val="000F632B"/>
    <w:rsid w:val="000F63E8"/>
    <w:rsid w:val="000F6968"/>
    <w:rsid w:val="000F699B"/>
    <w:rsid w:val="000F6A9A"/>
    <w:rsid w:val="000F6E54"/>
    <w:rsid w:val="000F6E95"/>
    <w:rsid w:val="00101002"/>
    <w:rsid w:val="001010A0"/>
    <w:rsid w:val="00101568"/>
    <w:rsid w:val="00101914"/>
    <w:rsid w:val="00101A6F"/>
    <w:rsid w:val="00101AAD"/>
    <w:rsid w:val="0010258C"/>
    <w:rsid w:val="00102E17"/>
    <w:rsid w:val="00102E9A"/>
    <w:rsid w:val="0010326F"/>
    <w:rsid w:val="0010352B"/>
    <w:rsid w:val="00103CFD"/>
    <w:rsid w:val="001043D5"/>
    <w:rsid w:val="00104B7C"/>
    <w:rsid w:val="00104D53"/>
    <w:rsid w:val="00104E9E"/>
    <w:rsid w:val="00104FD1"/>
    <w:rsid w:val="0010556A"/>
    <w:rsid w:val="00106017"/>
    <w:rsid w:val="00106357"/>
    <w:rsid w:val="00106980"/>
    <w:rsid w:val="00106A26"/>
    <w:rsid w:val="00106BD3"/>
    <w:rsid w:val="00106F3F"/>
    <w:rsid w:val="00107AA8"/>
    <w:rsid w:val="00107C67"/>
    <w:rsid w:val="0011038C"/>
    <w:rsid w:val="00110631"/>
    <w:rsid w:val="0011065A"/>
    <w:rsid w:val="001106B2"/>
    <w:rsid w:val="00110FBF"/>
    <w:rsid w:val="00111054"/>
    <w:rsid w:val="001118FF"/>
    <w:rsid w:val="00111D2C"/>
    <w:rsid w:val="00111DF1"/>
    <w:rsid w:val="00111E6A"/>
    <w:rsid w:val="001120F4"/>
    <w:rsid w:val="001123CC"/>
    <w:rsid w:val="00112DAF"/>
    <w:rsid w:val="00113128"/>
    <w:rsid w:val="00113362"/>
    <w:rsid w:val="00113581"/>
    <w:rsid w:val="00113ACA"/>
    <w:rsid w:val="00113E45"/>
    <w:rsid w:val="00115554"/>
    <w:rsid w:val="00115B66"/>
    <w:rsid w:val="00115FFB"/>
    <w:rsid w:val="0011700E"/>
    <w:rsid w:val="001175C4"/>
    <w:rsid w:val="00117E8D"/>
    <w:rsid w:val="0012061B"/>
    <w:rsid w:val="00120AF1"/>
    <w:rsid w:val="0012107D"/>
    <w:rsid w:val="00121081"/>
    <w:rsid w:val="001213A2"/>
    <w:rsid w:val="00121AB7"/>
    <w:rsid w:val="00121ED7"/>
    <w:rsid w:val="00121F43"/>
    <w:rsid w:val="001228CA"/>
    <w:rsid w:val="00122D64"/>
    <w:rsid w:val="00124FCC"/>
    <w:rsid w:val="00125315"/>
    <w:rsid w:val="00125B97"/>
    <w:rsid w:val="00125EEB"/>
    <w:rsid w:val="001260E9"/>
    <w:rsid w:val="00126BFF"/>
    <w:rsid w:val="00127B6C"/>
    <w:rsid w:val="0013090C"/>
    <w:rsid w:val="001309C3"/>
    <w:rsid w:val="00130A4F"/>
    <w:rsid w:val="00131360"/>
    <w:rsid w:val="00131590"/>
    <w:rsid w:val="00131757"/>
    <w:rsid w:val="0013178A"/>
    <w:rsid w:val="00131FC0"/>
    <w:rsid w:val="001322DE"/>
    <w:rsid w:val="00132426"/>
    <w:rsid w:val="001324F0"/>
    <w:rsid w:val="00132C4E"/>
    <w:rsid w:val="00132D2D"/>
    <w:rsid w:val="00132E9D"/>
    <w:rsid w:val="00133492"/>
    <w:rsid w:val="001338B3"/>
    <w:rsid w:val="00133A48"/>
    <w:rsid w:val="00133CBE"/>
    <w:rsid w:val="00133D14"/>
    <w:rsid w:val="00133F4C"/>
    <w:rsid w:val="001340F0"/>
    <w:rsid w:val="001348AC"/>
    <w:rsid w:val="00134AD0"/>
    <w:rsid w:val="001350D8"/>
    <w:rsid w:val="00135513"/>
    <w:rsid w:val="001357CF"/>
    <w:rsid w:val="00135F4C"/>
    <w:rsid w:val="00136426"/>
    <w:rsid w:val="00136DCF"/>
    <w:rsid w:val="0013777E"/>
    <w:rsid w:val="00137C97"/>
    <w:rsid w:val="00140838"/>
    <w:rsid w:val="001408B4"/>
    <w:rsid w:val="0014097F"/>
    <w:rsid w:val="00140EC2"/>
    <w:rsid w:val="001414B3"/>
    <w:rsid w:val="001415CA"/>
    <w:rsid w:val="001419E4"/>
    <w:rsid w:val="001424DE"/>
    <w:rsid w:val="001429CC"/>
    <w:rsid w:val="00142BF4"/>
    <w:rsid w:val="00142F02"/>
    <w:rsid w:val="00143DBC"/>
    <w:rsid w:val="0014409A"/>
    <w:rsid w:val="001443AA"/>
    <w:rsid w:val="001449AF"/>
    <w:rsid w:val="00144BDA"/>
    <w:rsid w:val="00144D74"/>
    <w:rsid w:val="0014502E"/>
    <w:rsid w:val="001453DC"/>
    <w:rsid w:val="0014558F"/>
    <w:rsid w:val="00145BB1"/>
    <w:rsid w:val="00145CE8"/>
    <w:rsid w:val="00145E27"/>
    <w:rsid w:val="001465B1"/>
    <w:rsid w:val="001467C7"/>
    <w:rsid w:val="00146BD7"/>
    <w:rsid w:val="00146CA4"/>
    <w:rsid w:val="00147078"/>
    <w:rsid w:val="00147717"/>
    <w:rsid w:val="00147D91"/>
    <w:rsid w:val="0015018C"/>
    <w:rsid w:val="001503C0"/>
    <w:rsid w:val="00150FC9"/>
    <w:rsid w:val="00151176"/>
    <w:rsid w:val="00151343"/>
    <w:rsid w:val="001514D2"/>
    <w:rsid w:val="001518F2"/>
    <w:rsid w:val="00151A72"/>
    <w:rsid w:val="00152522"/>
    <w:rsid w:val="00152ACE"/>
    <w:rsid w:val="00152BB2"/>
    <w:rsid w:val="00152C1E"/>
    <w:rsid w:val="00152C7C"/>
    <w:rsid w:val="00153183"/>
    <w:rsid w:val="00153264"/>
    <w:rsid w:val="001534AB"/>
    <w:rsid w:val="0015371C"/>
    <w:rsid w:val="00153924"/>
    <w:rsid w:val="00153B87"/>
    <w:rsid w:val="00153BF6"/>
    <w:rsid w:val="00153ED6"/>
    <w:rsid w:val="00154994"/>
    <w:rsid w:val="00154A86"/>
    <w:rsid w:val="00154DAE"/>
    <w:rsid w:val="00155007"/>
    <w:rsid w:val="001551A7"/>
    <w:rsid w:val="001553CE"/>
    <w:rsid w:val="00155483"/>
    <w:rsid w:val="001554CB"/>
    <w:rsid w:val="0015580A"/>
    <w:rsid w:val="00155D92"/>
    <w:rsid w:val="00155FAF"/>
    <w:rsid w:val="001565FD"/>
    <w:rsid w:val="00156B11"/>
    <w:rsid w:val="00157578"/>
    <w:rsid w:val="001579FD"/>
    <w:rsid w:val="00157BBD"/>
    <w:rsid w:val="00157C9B"/>
    <w:rsid w:val="001605BA"/>
    <w:rsid w:val="0016078C"/>
    <w:rsid w:val="00160CB1"/>
    <w:rsid w:val="00160CC6"/>
    <w:rsid w:val="00160CED"/>
    <w:rsid w:val="00161291"/>
    <w:rsid w:val="001616F3"/>
    <w:rsid w:val="00161E24"/>
    <w:rsid w:val="00161E95"/>
    <w:rsid w:val="00161EE4"/>
    <w:rsid w:val="00162196"/>
    <w:rsid w:val="0016244B"/>
    <w:rsid w:val="001626C1"/>
    <w:rsid w:val="00162DCB"/>
    <w:rsid w:val="00162F34"/>
    <w:rsid w:val="001635C8"/>
    <w:rsid w:val="001638BD"/>
    <w:rsid w:val="00163D18"/>
    <w:rsid w:val="001643F6"/>
    <w:rsid w:val="001647BA"/>
    <w:rsid w:val="0016493B"/>
    <w:rsid w:val="00164A16"/>
    <w:rsid w:val="00164AAE"/>
    <w:rsid w:val="00164EA7"/>
    <w:rsid w:val="0016521D"/>
    <w:rsid w:val="00166653"/>
    <w:rsid w:val="0016680A"/>
    <w:rsid w:val="00166A59"/>
    <w:rsid w:val="0016701D"/>
    <w:rsid w:val="00167956"/>
    <w:rsid w:val="00167C57"/>
    <w:rsid w:val="00170206"/>
    <w:rsid w:val="001708E8"/>
    <w:rsid w:val="00170BB1"/>
    <w:rsid w:val="001710CB"/>
    <w:rsid w:val="001714C0"/>
    <w:rsid w:val="00171C0D"/>
    <w:rsid w:val="00172DDB"/>
    <w:rsid w:val="00173C9A"/>
    <w:rsid w:val="00173F69"/>
    <w:rsid w:val="001743B9"/>
    <w:rsid w:val="00174D0D"/>
    <w:rsid w:val="00174F31"/>
    <w:rsid w:val="0017527C"/>
    <w:rsid w:val="001753D6"/>
    <w:rsid w:val="00175791"/>
    <w:rsid w:val="001758BC"/>
    <w:rsid w:val="001759E6"/>
    <w:rsid w:val="00175A62"/>
    <w:rsid w:val="001761BE"/>
    <w:rsid w:val="0017625E"/>
    <w:rsid w:val="00176B70"/>
    <w:rsid w:val="00176D65"/>
    <w:rsid w:val="001774E2"/>
    <w:rsid w:val="001779F1"/>
    <w:rsid w:val="00180405"/>
    <w:rsid w:val="00180635"/>
    <w:rsid w:val="00180C7C"/>
    <w:rsid w:val="00181553"/>
    <w:rsid w:val="00181CF8"/>
    <w:rsid w:val="00181E9E"/>
    <w:rsid w:val="0018249D"/>
    <w:rsid w:val="001826CC"/>
    <w:rsid w:val="00182D36"/>
    <w:rsid w:val="00183806"/>
    <w:rsid w:val="00183863"/>
    <w:rsid w:val="00183C1D"/>
    <w:rsid w:val="00184411"/>
    <w:rsid w:val="00184785"/>
    <w:rsid w:val="00184AC9"/>
    <w:rsid w:val="0018570A"/>
    <w:rsid w:val="00185A87"/>
    <w:rsid w:val="001862A0"/>
    <w:rsid w:val="00186937"/>
    <w:rsid w:val="00186C84"/>
    <w:rsid w:val="00186E29"/>
    <w:rsid w:val="001873FB"/>
    <w:rsid w:val="001878EC"/>
    <w:rsid w:val="00187CF0"/>
    <w:rsid w:val="00187E49"/>
    <w:rsid w:val="00187EC1"/>
    <w:rsid w:val="00190259"/>
    <w:rsid w:val="0019027B"/>
    <w:rsid w:val="001902C1"/>
    <w:rsid w:val="001905C7"/>
    <w:rsid w:val="00190AF1"/>
    <w:rsid w:val="00190AFC"/>
    <w:rsid w:val="00190C2F"/>
    <w:rsid w:val="00190DBA"/>
    <w:rsid w:val="0019126D"/>
    <w:rsid w:val="001915F2"/>
    <w:rsid w:val="0019171E"/>
    <w:rsid w:val="00191A55"/>
    <w:rsid w:val="00191E86"/>
    <w:rsid w:val="00191F1D"/>
    <w:rsid w:val="00192240"/>
    <w:rsid w:val="001929AF"/>
    <w:rsid w:val="00192C4D"/>
    <w:rsid w:val="00193150"/>
    <w:rsid w:val="00193379"/>
    <w:rsid w:val="00193F62"/>
    <w:rsid w:val="001944AF"/>
    <w:rsid w:val="00194737"/>
    <w:rsid w:val="0019495D"/>
    <w:rsid w:val="00194B92"/>
    <w:rsid w:val="00195941"/>
    <w:rsid w:val="00195CAA"/>
    <w:rsid w:val="00195F11"/>
    <w:rsid w:val="0019606E"/>
    <w:rsid w:val="00196232"/>
    <w:rsid w:val="001964B7"/>
    <w:rsid w:val="001965BC"/>
    <w:rsid w:val="00196691"/>
    <w:rsid w:val="00196E84"/>
    <w:rsid w:val="00197778"/>
    <w:rsid w:val="001A00F8"/>
    <w:rsid w:val="001A01D3"/>
    <w:rsid w:val="001A03DF"/>
    <w:rsid w:val="001A083B"/>
    <w:rsid w:val="001A09D5"/>
    <w:rsid w:val="001A0C53"/>
    <w:rsid w:val="001A0DD0"/>
    <w:rsid w:val="001A1804"/>
    <w:rsid w:val="001A21D2"/>
    <w:rsid w:val="001A2276"/>
    <w:rsid w:val="001A2687"/>
    <w:rsid w:val="001A2D35"/>
    <w:rsid w:val="001A3676"/>
    <w:rsid w:val="001A36D8"/>
    <w:rsid w:val="001A3803"/>
    <w:rsid w:val="001A407E"/>
    <w:rsid w:val="001A41C6"/>
    <w:rsid w:val="001A4936"/>
    <w:rsid w:val="001A5614"/>
    <w:rsid w:val="001A5910"/>
    <w:rsid w:val="001A6086"/>
    <w:rsid w:val="001A60B5"/>
    <w:rsid w:val="001A6B9A"/>
    <w:rsid w:val="001A6BFD"/>
    <w:rsid w:val="001A6E16"/>
    <w:rsid w:val="001A7A6A"/>
    <w:rsid w:val="001A7AE1"/>
    <w:rsid w:val="001A7D7B"/>
    <w:rsid w:val="001A7DBF"/>
    <w:rsid w:val="001B07F0"/>
    <w:rsid w:val="001B0841"/>
    <w:rsid w:val="001B0BC6"/>
    <w:rsid w:val="001B132E"/>
    <w:rsid w:val="001B1461"/>
    <w:rsid w:val="001B1743"/>
    <w:rsid w:val="001B1AD7"/>
    <w:rsid w:val="001B1C4B"/>
    <w:rsid w:val="001B303C"/>
    <w:rsid w:val="001B3045"/>
    <w:rsid w:val="001B3377"/>
    <w:rsid w:val="001B341E"/>
    <w:rsid w:val="001B3639"/>
    <w:rsid w:val="001B3876"/>
    <w:rsid w:val="001B3A4D"/>
    <w:rsid w:val="001B4791"/>
    <w:rsid w:val="001B4827"/>
    <w:rsid w:val="001B4878"/>
    <w:rsid w:val="001B49A0"/>
    <w:rsid w:val="001B53B1"/>
    <w:rsid w:val="001B642D"/>
    <w:rsid w:val="001B64C3"/>
    <w:rsid w:val="001B66C0"/>
    <w:rsid w:val="001B6766"/>
    <w:rsid w:val="001B6FED"/>
    <w:rsid w:val="001B754E"/>
    <w:rsid w:val="001B78F8"/>
    <w:rsid w:val="001C0C49"/>
    <w:rsid w:val="001C0CD7"/>
    <w:rsid w:val="001C0D1D"/>
    <w:rsid w:val="001C10B6"/>
    <w:rsid w:val="001C19F3"/>
    <w:rsid w:val="001C1D1D"/>
    <w:rsid w:val="001C1DA3"/>
    <w:rsid w:val="001C1FA1"/>
    <w:rsid w:val="001C246A"/>
    <w:rsid w:val="001C2CCC"/>
    <w:rsid w:val="001C4481"/>
    <w:rsid w:val="001C49A3"/>
    <w:rsid w:val="001C4ADA"/>
    <w:rsid w:val="001C52B4"/>
    <w:rsid w:val="001C582A"/>
    <w:rsid w:val="001C591D"/>
    <w:rsid w:val="001C66B1"/>
    <w:rsid w:val="001C6D3B"/>
    <w:rsid w:val="001C7237"/>
    <w:rsid w:val="001C7878"/>
    <w:rsid w:val="001D07BD"/>
    <w:rsid w:val="001D1000"/>
    <w:rsid w:val="001D104C"/>
    <w:rsid w:val="001D16CB"/>
    <w:rsid w:val="001D16EC"/>
    <w:rsid w:val="001D1C1A"/>
    <w:rsid w:val="001D20C6"/>
    <w:rsid w:val="001D3CEB"/>
    <w:rsid w:val="001D48D3"/>
    <w:rsid w:val="001D4EB2"/>
    <w:rsid w:val="001D583C"/>
    <w:rsid w:val="001D63CD"/>
    <w:rsid w:val="001D6A45"/>
    <w:rsid w:val="001D6EC9"/>
    <w:rsid w:val="001D6F73"/>
    <w:rsid w:val="001D7625"/>
    <w:rsid w:val="001D782B"/>
    <w:rsid w:val="001D7AB8"/>
    <w:rsid w:val="001D7DDE"/>
    <w:rsid w:val="001D7F6F"/>
    <w:rsid w:val="001D7FF3"/>
    <w:rsid w:val="001E0457"/>
    <w:rsid w:val="001E0DD3"/>
    <w:rsid w:val="001E2112"/>
    <w:rsid w:val="001E3379"/>
    <w:rsid w:val="001E36E9"/>
    <w:rsid w:val="001E3E9D"/>
    <w:rsid w:val="001E4146"/>
    <w:rsid w:val="001E459D"/>
    <w:rsid w:val="001E4C32"/>
    <w:rsid w:val="001E4C7A"/>
    <w:rsid w:val="001E545F"/>
    <w:rsid w:val="001E6028"/>
    <w:rsid w:val="001E64C7"/>
    <w:rsid w:val="001E65B2"/>
    <w:rsid w:val="001E6EBB"/>
    <w:rsid w:val="001F06D4"/>
    <w:rsid w:val="001F1184"/>
    <w:rsid w:val="001F121F"/>
    <w:rsid w:val="001F171B"/>
    <w:rsid w:val="001F1929"/>
    <w:rsid w:val="001F1BFA"/>
    <w:rsid w:val="001F22F4"/>
    <w:rsid w:val="001F23E7"/>
    <w:rsid w:val="001F2F91"/>
    <w:rsid w:val="001F342F"/>
    <w:rsid w:val="001F3633"/>
    <w:rsid w:val="001F38FB"/>
    <w:rsid w:val="001F447D"/>
    <w:rsid w:val="001F4C47"/>
    <w:rsid w:val="001F4CDC"/>
    <w:rsid w:val="001F4F40"/>
    <w:rsid w:val="001F5039"/>
    <w:rsid w:val="001F5AAD"/>
    <w:rsid w:val="001F77E0"/>
    <w:rsid w:val="001F7E00"/>
    <w:rsid w:val="00200114"/>
    <w:rsid w:val="00200192"/>
    <w:rsid w:val="0020087F"/>
    <w:rsid w:val="00200D5F"/>
    <w:rsid w:val="00200ED1"/>
    <w:rsid w:val="0020169A"/>
    <w:rsid w:val="00201739"/>
    <w:rsid w:val="002017BC"/>
    <w:rsid w:val="002029AA"/>
    <w:rsid w:val="0020316C"/>
    <w:rsid w:val="0020340E"/>
    <w:rsid w:val="00203F5B"/>
    <w:rsid w:val="002046BF"/>
    <w:rsid w:val="0020669A"/>
    <w:rsid w:val="00206896"/>
    <w:rsid w:val="00206D08"/>
    <w:rsid w:val="00206DCC"/>
    <w:rsid w:val="00207477"/>
    <w:rsid w:val="0020762A"/>
    <w:rsid w:val="00207D55"/>
    <w:rsid w:val="00207FC8"/>
    <w:rsid w:val="002108FA"/>
    <w:rsid w:val="00210E95"/>
    <w:rsid w:val="00211163"/>
    <w:rsid w:val="0021154F"/>
    <w:rsid w:val="0021185D"/>
    <w:rsid w:val="002119E1"/>
    <w:rsid w:val="00211BB8"/>
    <w:rsid w:val="002121AA"/>
    <w:rsid w:val="00212689"/>
    <w:rsid w:val="00212B3D"/>
    <w:rsid w:val="00212B76"/>
    <w:rsid w:val="00213457"/>
    <w:rsid w:val="002138EE"/>
    <w:rsid w:val="00213AA5"/>
    <w:rsid w:val="00213B37"/>
    <w:rsid w:val="00213CCC"/>
    <w:rsid w:val="00214059"/>
    <w:rsid w:val="00214438"/>
    <w:rsid w:val="00215247"/>
    <w:rsid w:val="002152F2"/>
    <w:rsid w:val="00215680"/>
    <w:rsid w:val="00215684"/>
    <w:rsid w:val="00217054"/>
    <w:rsid w:val="0021722A"/>
    <w:rsid w:val="002177CE"/>
    <w:rsid w:val="00217B15"/>
    <w:rsid w:val="0022034B"/>
    <w:rsid w:val="00220746"/>
    <w:rsid w:val="00220948"/>
    <w:rsid w:val="002212BC"/>
    <w:rsid w:val="00221667"/>
    <w:rsid w:val="00221942"/>
    <w:rsid w:val="00221AC7"/>
    <w:rsid w:val="00221CC9"/>
    <w:rsid w:val="0022279D"/>
    <w:rsid w:val="00222DF8"/>
    <w:rsid w:val="00222FAA"/>
    <w:rsid w:val="0022374F"/>
    <w:rsid w:val="0022467D"/>
    <w:rsid w:val="00224F92"/>
    <w:rsid w:val="00225198"/>
    <w:rsid w:val="002254A7"/>
    <w:rsid w:val="00225D7A"/>
    <w:rsid w:val="00226008"/>
    <w:rsid w:val="00226922"/>
    <w:rsid w:val="00226A68"/>
    <w:rsid w:val="0022719F"/>
    <w:rsid w:val="002275C0"/>
    <w:rsid w:val="00227B65"/>
    <w:rsid w:val="00230125"/>
    <w:rsid w:val="00230BD9"/>
    <w:rsid w:val="00230EB3"/>
    <w:rsid w:val="00230F07"/>
    <w:rsid w:val="00232BB2"/>
    <w:rsid w:val="002331B4"/>
    <w:rsid w:val="00233699"/>
    <w:rsid w:val="00233BF0"/>
    <w:rsid w:val="00233E77"/>
    <w:rsid w:val="00233F93"/>
    <w:rsid w:val="00234AF8"/>
    <w:rsid w:val="00234DFE"/>
    <w:rsid w:val="002358C5"/>
    <w:rsid w:val="0023590B"/>
    <w:rsid w:val="0023602D"/>
    <w:rsid w:val="0023684D"/>
    <w:rsid w:val="00236AD9"/>
    <w:rsid w:val="00236ADF"/>
    <w:rsid w:val="00236D79"/>
    <w:rsid w:val="00236ED2"/>
    <w:rsid w:val="002374BA"/>
    <w:rsid w:val="0023753E"/>
    <w:rsid w:val="00237FB4"/>
    <w:rsid w:val="0024088A"/>
    <w:rsid w:val="00240B41"/>
    <w:rsid w:val="00241755"/>
    <w:rsid w:val="002420C9"/>
    <w:rsid w:val="002422CF"/>
    <w:rsid w:val="0024274F"/>
    <w:rsid w:val="00243022"/>
    <w:rsid w:val="00243056"/>
    <w:rsid w:val="00243636"/>
    <w:rsid w:val="00243AED"/>
    <w:rsid w:val="00243FD5"/>
    <w:rsid w:val="002444AA"/>
    <w:rsid w:val="002446B6"/>
    <w:rsid w:val="00244B54"/>
    <w:rsid w:val="002454A9"/>
    <w:rsid w:val="0024569C"/>
    <w:rsid w:val="00245B02"/>
    <w:rsid w:val="00245CE5"/>
    <w:rsid w:val="002462E5"/>
    <w:rsid w:val="00246ADF"/>
    <w:rsid w:val="0024702A"/>
    <w:rsid w:val="002474A1"/>
    <w:rsid w:val="00247E79"/>
    <w:rsid w:val="00251233"/>
    <w:rsid w:val="0025160F"/>
    <w:rsid w:val="002516AE"/>
    <w:rsid w:val="00251D65"/>
    <w:rsid w:val="00252078"/>
    <w:rsid w:val="0025265A"/>
    <w:rsid w:val="002528F0"/>
    <w:rsid w:val="00252A37"/>
    <w:rsid w:val="00252C34"/>
    <w:rsid w:val="002536C3"/>
    <w:rsid w:val="00253DF8"/>
    <w:rsid w:val="002541B6"/>
    <w:rsid w:val="0025468A"/>
    <w:rsid w:val="00254819"/>
    <w:rsid w:val="00254F1B"/>
    <w:rsid w:val="00254F1F"/>
    <w:rsid w:val="00255055"/>
    <w:rsid w:val="00255571"/>
    <w:rsid w:val="00255C8A"/>
    <w:rsid w:val="00255E90"/>
    <w:rsid w:val="002563F2"/>
    <w:rsid w:val="002566B8"/>
    <w:rsid w:val="002566EB"/>
    <w:rsid w:val="00257450"/>
    <w:rsid w:val="002575BA"/>
    <w:rsid w:val="00257944"/>
    <w:rsid w:val="00260124"/>
    <w:rsid w:val="00260C32"/>
    <w:rsid w:val="002618AC"/>
    <w:rsid w:val="00261EE0"/>
    <w:rsid w:val="0026231B"/>
    <w:rsid w:val="00262675"/>
    <w:rsid w:val="002626B4"/>
    <w:rsid w:val="00262CFB"/>
    <w:rsid w:val="00263825"/>
    <w:rsid w:val="00263884"/>
    <w:rsid w:val="00263C64"/>
    <w:rsid w:val="00264D8E"/>
    <w:rsid w:val="00264E84"/>
    <w:rsid w:val="002652E6"/>
    <w:rsid w:val="00265662"/>
    <w:rsid w:val="002656DB"/>
    <w:rsid w:val="00265734"/>
    <w:rsid w:val="00265C24"/>
    <w:rsid w:val="00266495"/>
    <w:rsid w:val="00266733"/>
    <w:rsid w:val="002667BC"/>
    <w:rsid w:val="00266AFE"/>
    <w:rsid w:val="00266FB7"/>
    <w:rsid w:val="002675D9"/>
    <w:rsid w:val="002701EC"/>
    <w:rsid w:val="00270276"/>
    <w:rsid w:val="00270FCA"/>
    <w:rsid w:val="00271237"/>
    <w:rsid w:val="00271A8E"/>
    <w:rsid w:val="002721F9"/>
    <w:rsid w:val="00272269"/>
    <w:rsid w:val="002724FC"/>
    <w:rsid w:val="002727B4"/>
    <w:rsid w:val="00272E33"/>
    <w:rsid w:val="00272E4E"/>
    <w:rsid w:val="002732EA"/>
    <w:rsid w:val="00273623"/>
    <w:rsid w:val="00273CB3"/>
    <w:rsid w:val="00273DB0"/>
    <w:rsid w:val="00273E18"/>
    <w:rsid w:val="00274391"/>
    <w:rsid w:val="002744A6"/>
    <w:rsid w:val="002746A4"/>
    <w:rsid w:val="00275699"/>
    <w:rsid w:val="00276591"/>
    <w:rsid w:val="002765BD"/>
    <w:rsid w:val="00277351"/>
    <w:rsid w:val="0027735A"/>
    <w:rsid w:val="002779D1"/>
    <w:rsid w:val="00277E37"/>
    <w:rsid w:val="00280B1D"/>
    <w:rsid w:val="0028108E"/>
    <w:rsid w:val="002815D5"/>
    <w:rsid w:val="00281A71"/>
    <w:rsid w:val="00281BBC"/>
    <w:rsid w:val="00281C96"/>
    <w:rsid w:val="002821F5"/>
    <w:rsid w:val="002828C4"/>
    <w:rsid w:val="00282A47"/>
    <w:rsid w:val="00282AB5"/>
    <w:rsid w:val="00283147"/>
    <w:rsid w:val="002836AB"/>
    <w:rsid w:val="0028384C"/>
    <w:rsid w:val="00283E38"/>
    <w:rsid w:val="002840A4"/>
    <w:rsid w:val="00285E78"/>
    <w:rsid w:val="00287295"/>
    <w:rsid w:val="0028780A"/>
    <w:rsid w:val="00287875"/>
    <w:rsid w:val="00287F4F"/>
    <w:rsid w:val="002907FD"/>
    <w:rsid w:val="00290C2A"/>
    <w:rsid w:val="00290E4C"/>
    <w:rsid w:val="00290F10"/>
    <w:rsid w:val="0029132A"/>
    <w:rsid w:val="002919F8"/>
    <w:rsid w:val="00291A33"/>
    <w:rsid w:val="002920C2"/>
    <w:rsid w:val="002923A6"/>
    <w:rsid w:val="00292A70"/>
    <w:rsid w:val="002934F1"/>
    <w:rsid w:val="0029378B"/>
    <w:rsid w:val="00293D0E"/>
    <w:rsid w:val="0029424E"/>
    <w:rsid w:val="00294D96"/>
    <w:rsid w:val="00294E00"/>
    <w:rsid w:val="002950E2"/>
    <w:rsid w:val="0029579B"/>
    <w:rsid w:val="002957A1"/>
    <w:rsid w:val="00296210"/>
    <w:rsid w:val="002968F1"/>
    <w:rsid w:val="002971F9"/>
    <w:rsid w:val="00297E7C"/>
    <w:rsid w:val="002A02AD"/>
    <w:rsid w:val="002A03AB"/>
    <w:rsid w:val="002A063C"/>
    <w:rsid w:val="002A0661"/>
    <w:rsid w:val="002A0B79"/>
    <w:rsid w:val="002A0CC2"/>
    <w:rsid w:val="002A0EB2"/>
    <w:rsid w:val="002A0EDC"/>
    <w:rsid w:val="002A1BA5"/>
    <w:rsid w:val="002A232C"/>
    <w:rsid w:val="002A27DF"/>
    <w:rsid w:val="002A2BC8"/>
    <w:rsid w:val="002A34E1"/>
    <w:rsid w:val="002A3991"/>
    <w:rsid w:val="002A3E2B"/>
    <w:rsid w:val="002A41D0"/>
    <w:rsid w:val="002A49C3"/>
    <w:rsid w:val="002A4ECF"/>
    <w:rsid w:val="002A4FE9"/>
    <w:rsid w:val="002A51BA"/>
    <w:rsid w:val="002A5299"/>
    <w:rsid w:val="002A5981"/>
    <w:rsid w:val="002A5A12"/>
    <w:rsid w:val="002A5EA4"/>
    <w:rsid w:val="002A6091"/>
    <w:rsid w:val="002A687B"/>
    <w:rsid w:val="002A6E62"/>
    <w:rsid w:val="002A7716"/>
    <w:rsid w:val="002A7D0B"/>
    <w:rsid w:val="002B0127"/>
    <w:rsid w:val="002B0482"/>
    <w:rsid w:val="002B057B"/>
    <w:rsid w:val="002B1C73"/>
    <w:rsid w:val="002B210F"/>
    <w:rsid w:val="002B239C"/>
    <w:rsid w:val="002B2AF1"/>
    <w:rsid w:val="002B2B2A"/>
    <w:rsid w:val="002B3718"/>
    <w:rsid w:val="002B3788"/>
    <w:rsid w:val="002B3B43"/>
    <w:rsid w:val="002B3DF8"/>
    <w:rsid w:val="002B402A"/>
    <w:rsid w:val="002B4396"/>
    <w:rsid w:val="002B48E1"/>
    <w:rsid w:val="002B501B"/>
    <w:rsid w:val="002B56BE"/>
    <w:rsid w:val="002B56F4"/>
    <w:rsid w:val="002B5FEB"/>
    <w:rsid w:val="002B64D6"/>
    <w:rsid w:val="002B684D"/>
    <w:rsid w:val="002B6B2B"/>
    <w:rsid w:val="002B6BD3"/>
    <w:rsid w:val="002B78C0"/>
    <w:rsid w:val="002B7D6D"/>
    <w:rsid w:val="002B7E9B"/>
    <w:rsid w:val="002C066A"/>
    <w:rsid w:val="002C0C84"/>
    <w:rsid w:val="002C14FD"/>
    <w:rsid w:val="002C16C8"/>
    <w:rsid w:val="002C1CD6"/>
    <w:rsid w:val="002C2001"/>
    <w:rsid w:val="002C2795"/>
    <w:rsid w:val="002C2D81"/>
    <w:rsid w:val="002C4D2E"/>
    <w:rsid w:val="002C5AC8"/>
    <w:rsid w:val="002C5BD4"/>
    <w:rsid w:val="002C5D41"/>
    <w:rsid w:val="002C6591"/>
    <w:rsid w:val="002C6936"/>
    <w:rsid w:val="002C6FD5"/>
    <w:rsid w:val="002C718A"/>
    <w:rsid w:val="002C7484"/>
    <w:rsid w:val="002C760E"/>
    <w:rsid w:val="002C7B6B"/>
    <w:rsid w:val="002C7C1F"/>
    <w:rsid w:val="002D01F5"/>
    <w:rsid w:val="002D0249"/>
    <w:rsid w:val="002D062F"/>
    <w:rsid w:val="002D0A9C"/>
    <w:rsid w:val="002D0ED1"/>
    <w:rsid w:val="002D0F9E"/>
    <w:rsid w:val="002D0FC8"/>
    <w:rsid w:val="002D152D"/>
    <w:rsid w:val="002D1744"/>
    <w:rsid w:val="002D1833"/>
    <w:rsid w:val="002D2302"/>
    <w:rsid w:val="002D2692"/>
    <w:rsid w:val="002D2F20"/>
    <w:rsid w:val="002D2FDC"/>
    <w:rsid w:val="002D379F"/>
    <w:rsid w:val="002D38E7"/>
    <w:rsid w:val="002D3961"/>
    <w:rsid w:val="002D3B0C"/>
    <w:rsid w:val="002D3DEA"/>
    <w:rsid w:val="002D5257"/>
    <w:rsid w:val="002D5478"/>
    <w:rsid w:val="002D5739"/>
    <w:rsid w:val="002D59F1"/>
    <w:rsid w:val="002D5C94"/>
    <w:rsid w:val="002D5E28"/>
    <w:rsid w:val="002D65D1"/>
    <w:rsid w:val="002D6B90"/>
    <w:rsid w:val="002D6C33"/>
    <w:rsid w:val="002D7886"/>
    <w:rsid w:val="002D79CF"/>
    <w:rsid w:val="002E0017"/>
    <w:rsid w:val="002E0046"/>
    <w:rsid w:val="002E06E8"/>
    <w:rsid w:val="002E1B6D"/>
    <w:rsid w:val="002E1FD5"/>
    <w:rsid w:val="002E268C"/>
    <w:rsid w:val="002E296D"/>
    <w:rsid w:val="002E2F33"/>
    <w:rsid w:val="002E2FF9"/>
    <w:rsid w:val="002E3EBF"/>
    <w:rsid w:val="002E3F48"/>
    <w:rsid w:val="002E4032"/>
    <w:rsid w:val="002E4864"/>
    <w:rsid w:val="002E4934"/>
    <w:rsid w:val="002E4AD8"/>
    <w:rsid w:val="002E54B6"/>
    <w:rsid w:val="002E55F0"/>
    <w:rsid w:val="002E57F3"/>
    <w:rsid w:val="002E58A8"/>
    <w:rsid w:val="002E5ACC"/>
    <w:rsid w:val="002E5F91"/>
    <w:rsid w:val="002E644E"/>
    <w:rsid w:val="002E6543"/>
    <w:rsid w:val="002F0175"/>
    <w:rsid w:val="002F0DC5"/>
    <w:rsid w:val="002F1234"/>
    <w:rsid w:val="002F1D43"/>
    <w:rsid w:val="002F2017"/>
    <w:rsid w:val="002F2067"/>
    <w:rsid w:val="002F290E"/>
    <w:rsid w:val="002F298E"/>
    <w:rsid w:val="002F2B30"/>
    <w:rsid w:val="002F38F3"/>
    <w:rsid w:val="002F3D00"/>
    <w:rsid w:val="002F40CE"/>
    <w:rsid w:val="002F4134"/>
    <w:rsid w:val="002F552F"/>
    <w:rsid w:val="002F55A2"/>
    <w:rsid w:val="002F561C"/>
    <w:rsid w:val="002F6050"/>
    <w:rsid w:val="002F62B7"/>
    <w:rsid w:val="002F6368"/>
    <w:rsid w:val="002F6463"/>
    <w:rsid w:val="002F66CA"/>
    <w:rsid w:val="002F6F3E"/>
    <w:rsid w:val="002F73E3"/>
    <w:rsid w:val="002F7990"/>
    <w:rsid w:val="0030007B"/>
    <w:rsid w:val="003000DE"/>
    <w:rsid w:val="003005BA"/>
    <w:rsid w:val="003005BB"/>
    <w:rsid w:val="00300AEC"/>
    <w:rsid w:val="00301989"/>
    <w:rsid w:val="00301EA9"/>
    <w:rsid w:val="003022B3"/>
    <w:rsid w:val="00302715"/>
    <w:rsid w:val="0030287B"/>
    <w:rsid w:val="00302E3F"/>
    <w:rsid w:val="00303375"/>
    <w:rsid w:val="003035C5"/>
    <w:rsid w:val="00303643"/>
    <w:rsid w:val="00303A09"/>
    <w:rsid w:val="00303ACE"/>
    <w:rsid w:val="00303C49"/>
    <w:rsid w:val="00303CC4"/>
    <w:rsid w:val="00304691"/>
    <w:rsid w:val="00304B58"/>
    <w:rsid w:val="00304DF0"/>
    <w:rsid w:val="00305540"/>
    <w:rsid w:val="003056CB"/>
    <w:rsid w:val="00305AA5"/>
    <w:rsid w:val="003066E6"/>
    <w:rsid w:val="00306DA9"/>
    <w:rsid w:val="00307249"/>
    <w:rsid w:val="003077EE"/>
    <w:rsid w:val="003104A1"/>
    <w:rsid w:val="003104F5"/>
    <w:rsid w:val="00310733"/>
    <w:rsid w:val="0031073A"/>
    <w:rsid w:val="00310A4C"/>
    <w:rsid w:val="0031111B"/>
    <w:rsid w:val="003114A8"/>
    <w:rsid w:val="00311B54"/>
    <w:rsid w:val="00311ED4"/>
    <w:rsid w:val="00312597"/>
    <w:rsid w:val="00312878"/>
    <w:rsid w:val="00313227"/>
    <w:rsid w:val="0031372C"/>
    <w:rsid w:val="00313970"/>
    <w:rsid w:val="00313D6F"/>
    <w:rsid w:val="0031429B"/>
    <w:rsid w:val="00314842"/>
    <w:rsid w:val="00314BE5"/>
    <w:rsid w:val="00314E0D"/>
    <w:rsid w:val="00314EB9"/>
    <w:rsid w:val="00315103"/>
    <w:rsid w:val="003156CB"/>
    <w:rsid w:val="00315AE2"/>
    <w:rsid w:val="00315B51"/>
    <w:rsid w:val="00316651"/>
    <w:rsid w:val="0031693E"/>
    <w:rsid w:val="00316E25"/>
    <w:rsid w:val="00317D7B"/>
    <w:rsid w:val="00317E49"/>
    <w:rsid w:val="00317F50"/>
    <w:rsid w:val="0032025F"/>
    <w:rsid w:val="00320982"/>
    <w:rsid w:val="003213F7"/>
    <w:rsid w:val="003214D3"/>
    <w:rsid w:val="00321793"/>
    <w:rsid w:val="00321D48"/>
    <w:rsid w:val="00321E4B"/>
    <w:rsid w:val="003222F8"/>
    <w:rsid w:val="003226B4"/>
    <w:rsid w:val="003237E2"/>
    <w:rsid w:val="00323840"/>
    <w:rsid w:val="003243E8"/>
    <w:rsid w:val="00324B5A"/>
    <w:rsid w:val="00324C3B"/>
    <w:rsid w:val="00325825"/>
    <w:rsid w:val="003258CE"/>
    <w:rsid w:val="00325939"/>
    <w:rsid w:val="00325E7E"/>
    <w:rsid w:val="00326180"/>
    <w:rsid w:val="00326573"/>
    <w:rsid w:val="00326AE0"/>
    <w:rsid w:val="0032701E"/>
    <w:rsid w:val="00327306"/>
    <w:rsid w:val="0032769E"/>
    <w:rsid w:val="0033024F"/>
    <w:rsid w:val="00330522"/>
    <w:rsid w:val="00330791"/>
    <w:rsid w:val="00330BFA"/>
    <w:rsid w:val="00330CA2"/>
    <w:rsid w:val="00330DBD"/>
    <w:rsid w:val="00330FFE"/>
    <w:rsid w:val="003315BA"/>
    <w:rsid w:val="003316C2"/>
    <w:rsid w:val="00331B09"/>
    <w:rsid w:val="00331B3B"/>
    <w:rsid w:val="00331EFA"/>
    <w:rsid w:val="00331FB7"/>
    <w:rsid w:val="003320FA"/>
    <w:rsid w:val="00332738"/>
    <w:rsid w:val="0033283E"/>
    <w:rsid w:val="00332A6A"/>
    <w:rsid w:val="00332B2C"/>
    <w:rsid w:val="00332B49"/>
    <w:rsid w:val="00333190"/>
    <w:rsid w:val="003335AF"/>
    <w:rsid w:val="003337E5"/>
    <w:rsid w:val="00333A56"/>
    <w:rsid w:val="00333A6B"/>
    <w:rsid w:val="00333B90"/>
    <w:rsid w:val="00333BE7"/>
    <w:rsid w:val="0033441D"/>
    <w:rsid w:val="00334638"/>
    <w:rsid w:val="003346F5"/>
    <w:rsid w:val="00334748"/>
    <w:rsid w:val="00334B1B"/>
    <w:rsid w:val="00334B43"/>
    <w:rsid w:val="00334B9D"/>
    <w:rsid w:val="00334D07"/>
    <w:rsid w:val="00334DEE"/>
    <w:rsid w:val="0033509F"/>
    <w:rsid w:val="00335228"/>
    <w:rsid w:val="00335489"/>
    <w:rsid w:val="003357B1"/>
    <w:rsid w:val="00335B3B"/>
    <w:rsid w:val="00335D2B"/>
    <w:rsid w:val="003362AB"/>
    <w:rsid w:val="003368F1"/>
    <w:rsid w:val="0033718C"/>
    <w:rsid w:val="00337224"/>
    <w:rsid w:val="00337730"/>
    <w:rsid w:val="003378F3"/>
    <w:rsid w:val="00340013"/>
    <w:rsid w:val="00340095"/>
    <w:rsid w:val="0034062D"/>
    <w:rsid w:val="003406F2"/>
    <w:rsid w:val="0034095A"/>
    <w:rsid w:val="0034112A"/>
    <w:rsid w:val="0034281A"/>
    <w:rsid w:val="00342F09"/>
    <w:rsid w:val="00342F16"/>
    <w:rsid w:val="00343152"/>
    <w:rsid w:val="00343539"/>
    <w:rsid w:val="00343570"/>
    <w:rsid w:val="0034359D"/>
    <w:rsid w:val="00343A1F"/>
    <w:rsid w:val="00343FDE"/>
    <w:rsid w:val="003440DB"/>
    <w:rsid w:val="00344464"/>
    <w:rsid w:val="003445C0"/>
    <w:rsid w:val="003447AD"/>
    <w:rsid w:val="00344AFC"/>
    <w:rsid w:val="0034537C"/>
    <w:rsid w:val="0034726A"/>
    <w:rsid w:val="003474B6"/>
    <w:rsid w:val="00350201"/>
    <w:rsid w:val="00350755"/>
    <w:rsid w:val="003508EB"/>
    <w:rsid w:val="00350B80"/>
    <w:rsid w:val="00350E3B"/>
    <w:rsid w:val="003516B7"/>
    <w:rsid w:val="003519E1"/>
    <w:rsid w:val="00351B3B"/>
    <w:rsid w:val="00352699"/>
    <w:rsid w:val="00352D42"/>
    <w:rsid w:val="00352E0E"/>
    <w:rsid w:val="003531E6"/>
    <w:rsid w:val="00353C34"/>
    <w:rsid w:val="00354061"/>
    <w:rsid w:val="003540D1"/>
    <w:rsid w:val="003540F5"/>
    <w:rsid w:val="0035426B"/>
    <w:rsid w:val="00354285"/>
    <w:rsid w:val="0035451D"/>
    <w:rsid w:val="00354B6F"/>
    <w:rsid w:val="00354B76"/>
    <w:rsid w:val="003551F5"/>
    <w:rsid w:val="003557BF"/>
    <w:rsid w:val="00355985"/>
    <w:rsid w:val="0035623A"/>
    <w:rsid w:val="0035628D"/>
    <w:rsid w:val="003563DD"/>
    <w:rsid w:val="00356DD7"/>
    <w:rsid w:val="00357E63"/>
    <w:rsid w:val="00360610"/>
    <w:rsid w:val="00360CE5"/>
    <w:rsid w:val="00361329"/>
    <w:rsid w:val="00361A66"/>
    <w:rsid w:val="00361AF2"/>
    <w:rsid w:val="00361BED"/>
    <w:rsid w:val="00361E40"/>
    <w:rsid w:val="00361EEA"/>
    <w:rsid w:val="00361FB1"/>
    <w:rsid w:val="0036214E"/>
    <w:rsid w:val="003621EC"/>
    <w:rsid w:val="003625C8"/>
    <w:rsid w:val="00362726"/>
    <w:rsid w:val="00363537"/>
    <w:rsid w:val="00363B8E"/>
    <w:rsid w:val="003648C2"/>
    <w:rsid w:val="00364F96"/>
    <w:rsid w:val="003654B1"/>
    <w:rsid w:val="00366169"/>
    <w:rsid w:val="0036649B"/>
    <w:rsid w:val="00366997"/>
    <w:rsid w:val="00366C76"/>
    <w:rsid w:val="0036745D"/>
    <w:rsid w:val="003676FB"/>
    <w:rsid w:val="00367B0F"/>
    <w:rsid w:val="00367C32"/>
    <w:rsid w:val="00367EEF"/>
    <w:rsid w:val="00367F8A"/>
    <w:rsid w:val="003702C8"/>
    <w:rsid w:val="0037129F"/>
    <w:rsid w:val="003715D4"/>
    <w:rsid w:val="00371909"/>
    <w:rsid w:val="0037224B"/>
    <w:rsid w:val="003726E3"/>
    <w:rsid w:val="003728B5"/>
    <w:rsid w:val="00372F23"/>
    <w:rsid w:val="003732F1"/>
    <w:rsid w:val="0037396E"/>
    <w:rsid w:val="00373CC0"/>
    <w:rsid w:val="00374037"/>
    <w:rsid w:val="00374070"/>
    <w:rsid w:val="003742D1"/>
    <w:rsid w:val="00374552"/>
    <w:rsid w:val="003747AD"/>
    <w:rsid w:val="00374D4A"/>
    <w:rsid w:val="00374E6B"/>
    <w:rsid w:val="003750FC"/>
    <w:rsid w:val="00375874"/>
    <w:rsid w:val="00375CC3"/>
    <w:rsid w:val="00375D10"/>
    <w:rsid w:val="003763D5"/>
    <w:rsid w:val="00376C9C"/>
    <w:rsid w:val="00376EFA"/>
    <w:rsid w:val="003772E9"/>
    <w:rsid w:val="003778F1"/>
    <w:rsid w:val="00377A8F"/>
    <w:rsid w:val="00377FF8"/>
    <w:rsid w:val="0038176D"/>
    <w:rsid w:val="00381F28"/>
    <w:rsid w:val="00382284"/>
    <w:rsid w:val="00382B0B"/>
    <w:rsid w:val="00382BDD"/>
    <w:rsid w:val="00382DB5"/>
    <w:rsid w:val="00382FA8"/>
    <w:rsid w:val="00383114"/>
    <w:rsid w:val="00383C53"/>
    <w:rsid w:val="00384147"/>
    <w:rsid w:val="00384168"/>
    <w:rsid w:val="00384394"/>
    <w:rsid w:val="003843CD"/>
    <w:rsid w:val="003845F8"/>
    <w:rsid w:val="00385590"/>
    <w:rsid w:val="00385A15"/>
    <w:rsid w:val="00386112"/>
    <w:rsid w:val="0038670C"/>
    <w:rsid w:val="00386A57"/>
    <w:rsid w:val="00387284"/>
    <w:rsid w:val="0038759B"/>
    <w:rsid w:val="00387636"/>
    <w:rsid w:val="003901AE"/>
    <w:rsid w:val="0039024A"/>
    <w:rsid w:val="0039038C"/>
    <w:rsid w:val="00390467"/>
    <w:rsid w:val="003906DE"/>
    <w:rsid w:val="00390723"/>
    <w:rsid w:val="0039090F"/>
    <w:rsid w:val="0039099D"/>
    <w:rsid w:val="003916A0"/>
    <w:rsid w:val="00391B2D"/>
    <w:rsid w:val="00391DE1"/>
    <w:rsid w:val="003923F4"/>
    <w:rsid w:val="0039278E"/>
    <w:rsid w:val="00392874"/>
    <w:rsid w:val="00392BD9"/>
    <w:rsid w:val="00392D54"/>
    <w:rsid w:val="0039373B"/>
    <w:rsid w:val="00393827"/>
    <w:rsid w:val="00393BA4"/>
    <w:rsid w:val="00393DB5"/>
    <w:rsid w:val="00394173"/>
    <w:rsid w:val="00395023"/>
    <w:rsid w:val="003958AE"/>
    <w:rsid w:val="00395AAD"/>
    <w:rsid w:val="00395D25"/>
    <w:rsid w:val="00396159"/>
    <w:rsid w:val="003962B8"/>
    <w:rsid w:val="00396A51"/>
    <w:rsid w:val="00396DAA"/>
    <w:rsid w:val="003973C7"/>
    <w:rsid w:val="00397D37"/>
    <w:rsid w:val="00397D47"/>
    <w:rsid w:val="003A039F"/>
    <w:rsid w:val="003A0404"/>
    <w:rsid w:val="003A0959"/>
    <w:rsid w:val="003A1935"/>
    <w:rsid w:val="003A1AB6"/>
    <w:rsid w:val="003A1D2A"/>
    <w:rsid w:val="003A20AB"/>
    <w:rsid w:val="003A20F0"/>
    <w:rsid w:val="003A2BF0"/>
    <w:rsid w:val="003A2E53"/>
    <w:rsid w:val="003A32BA"/>
    <w:rsid w:val="003A3452"/>
    <w:rsid w:val="003A3606"/>
    <w:rsid w:val="003A384B"/>
    <w:rsid w:val="003A392D"/>
    <w:rsid w:val="003A42B2"/>
    <w:rsid w:val="003A448B"/>
    <w:rsid w:val="003A49E9"/>
    <w:rsid w:val="003A4B8B"/>
    <w:rsid w:val="003A5386"/>
    <w:rsid w:val="003A548E"/>
    <w:rsid w:val="003A6510"/>
    <w:rsid w:val="003A6AFF"/>
    <w:rsid w:val="003A70B2"/>
    <w:rsid w:val="003A76E3"/>
    <w:rsid w:val="003A7A53"/>
    <w:rsid w:val="003A7E0B"/>
    <w:rsid w:val="003A7E2D"/>
    <w:rsid w:val="003B0294"/>
    <w:rsid w:val="003B0AE3"/>
    <w:rsid w:val="003B0E47"/>
    <w:rsid w:val="003B0EDC"/>
    <w:rsid w:val="003B0EE0"/>
    <w:rsid w:val="003B0F32"/>
    <w:rsid w:val="003B143B"/>
    <w:rsid w:val="003B148F"/>
    <w:rsid w:val="003B1B5C"/>
    <w:rsid w:val="003B2513"/>
    <w:rsid w:val="003B26F6"/>
    <w:rsid w:val="003B2943"/>
    <w:rsid w:val="003B2AA2"/>
    <w:rsid w:val="003B2D8A"/>
    <w:rsid w:val="003B2ED7"/>
    <w:rsid w:val="003B331C"/>
    <w:rsid w:val="003B36C9"/>
    <w:rsid w:val="003B37DE"/>
    <w:rsid w:val="003B40A1"/>
    <w:rsid w:val="003B486F"/>
    <w:rsid w:val="003B5704"/>
    <w:rsid w:val="003B57D2"/>
    <w:rsid w:val="003B59D7"/>
    <w:rsid w:val="003B5E34"/>
    <w:rsid w:val="003B6178"/>
    <w:rsid w:val="003B660F"/>
    <w:rsid w:val="003B68F3"/>
    <w:rsid w:val="003B6A5D"/>
    <w:rsid w:val="003B6CE7"/>
    <w:rsid w:val="003B6D32"/>
    <w:rsid w:val="003B6F11"/>
    <w:rsid w:val="003B723A"/>
    <w:rsid w:val="003B740F"/>
    <w:rsid w:val="003B756A"/>
    <w:rsid w:val="003B7B83"/>
    <w:rsid w:val="003B7E98"/>
    <w:rsid w:val="003B7ED0"/>
    <w:rsid w:val="003B7EE2"/>
    <w:rsid w:val="003C079F"/>
    <w:rsid w:val="003C07C8"/>
    <w:rsid w:val="003C14F1"/>
    <w:rsid w:val="003C1594"/>
    <w:rsid w:val="003C1731"/>
    <w:rsid w:val="003C17E6"/>
    <w:rsid w:val="003C2130"/>
    <w:rsid w:val="003C23C9"/>
    <w:rsid w:val="003C248F"/>
    <w:rsid w:val="003C2EF2"/>
    <w:rsid w:val="003C36A5"/>
    <w:rsid w:val="003C3DBE"/>
    <w:rsid w:val="003C3F1F"/>
    <w:rsid w:val="003C440D"/>
    <w:rsid w:val="003C4550"/>
    <w:rsid w:val="003C4CF6"/>
    <w:rsid w:val="003C4E27"/>
    <w:rsid w:val="003C5683"/>
    <w:rsid w:val="003C58C9"/>
    <w:rsid w:val="003C58E6"/>
    <w:rsid w:val="003C5C01"/>
    <w:rsid w:val="003C5F54"/>
    <w:rsid w:val="003C66CC"/>
    <w:rsid w:val="003C6731"/>
    <w:rsid w:val="003C6980"/>
    <w:rsid w:val="003C7B13"/>
    <w:rsid w:val="003D06CF"/>
    <w:rsid w:val="003D0ACE"/>
    <w:rsid w:val="003D0EC3"/>
    <w:rsid w:val="003D13E0"/>
    <w:rsid w:val="003D1CCB"/>
    <w:rsid w:val="003D1D48"/>
    <w:rsid w:val="003D1FF7"/>
    <w:rsid w:val="003D2EAB"/>
    <w:rsid w:val="003D3C59"/>
    <w:rsid w:val="003D3CC2"/>
    <w:rsid w:val="003D450B"/>
    <w:rsid w:val="003D47B4"/>
    <w:rsid w:val="003D5097"/>
    <w:rsid w:val="003D52BF"/>
    <w:rsid w:val="003D65DF"/>
    <w:rsid w:val="003D73C0"/>
    <w:rsid w:val="003D767D"/>
    <w:rsid w:val="003D7AD8"/>
    <w:rsid w:val="003E0205"/>
    <w:rsid w:val="003E036C"/>
    <w:rsid w:val="003E0973"/>
    <w:rsid w:val="003E0C91"/>
    <w:rsid w:val="003E1083"/>
    <w:rsid w:val="003E18FC"/>
    <w:rsid w:val="003E1982"/>
    <w:rsid w:val="003E1D15"/>
    <w:rsid w:val="003E1FC3"/>
    <w:rsid w:val="003E37B1"/>
    <w:rsid w:val="003E39D6"/>
    <w:rsid w:val="003E3A24"/>
    <w:rsid w:val="003E4084"/>
    <w:rsid w:val="003E412A"/>
    <w:rsid w:val="003E46F2"/>
    <w:rsid w:val="003E4ECB"/>
    <w:rsid w:val="003E5169"/>
    <w:rsid w:val="003E5AE8"/>
    <w:rsid w:val="003E61A6"/>
    <w:rsid w:val="003E68F2"/>
    <w:rsid w:val="003E7350"/>
    <w:rsid w:val="003F0ED8"/>
    <w:rsid w:val="003F1183"/>
    <w:rsid w:val="003F122A"/>
    <w:rsid w:val="003F1F04"/>
    <w:rsid w:val="003F238E"/>
    <w:rsid w:val="003F2870"/>
    <w:rsid w:val="003F28A8"/>
    <w:rsid w:val="003F28E5"/>
    <w:rsid w:val="003F2B1B"/>
    <w:rsid w:val="003F379E"/>
    <w:rsid w:val="003F3BB6"/>
    <w:rsid w:val="003F3E4D"/>
    <w:rsid w:val="003F40E8"/>
    <w:rsid w:val="003F4FFC"/>
    <w:rsid w:val="003F55EC"/>
    <w:rsid w:val="003F5B2E"/>
    <w:rsid w:val="003F5DC6"/>
    <w:rsid w:val="003F6A1D"/>
    <w:rsid w:val="003F7024"/>
    <w:rsid w:val="003F75E5"/>
    <w:rsid w:val="003F793C"/>
    <w:rsid w:val="003F7A44"/>
    <w:rsid w:val="003F7F1E"/>
    <w:rsid w:val="004000DB"/>
    <w:rsid w:val="004002E4"/>
    <w:rsid w:val="00400402"/>
    <w:rsid w:val="004010C9"/>
    <w:rsid w:val="004015C5"/>
    <w:rsid w:val="00401BA1"/>
    <w:rsid w:val="00402938"/>
    <w:rsid w:val="00402A36"/>
    <w:rsid w:val="00402BE9"/>
    <w:rsid w:val="00402EAD"/>
    <w:rsid w:val="00402FD4"/>
    <w:rsid w:val="004032B7"/>
    <w:rsid w:val="00403964"/>
    <w:rsid w:val="0040418C"/>
    <w:rsid w:val="00404459"/>
    <w:rsid w:val="00404D92"/>
    <w:rsid w:val="00404DBB"/>
    <w:rsid w:val="00404FC9"/>
    <w:rsid w:val="00405916"/>
    <w:rsid w:val="004060CB"/>
    <w:rsid w:val="00406B16"/>
    <w:rsid w:val="00406D6A"/>
    <w:rsid w:val="00407044"/>
    <w:rsid w:val="00407096"/>
    <w:rsid w:val="00407C42"/>
    <w:rsid w:val="00410C4C"/>
    <w:rsid w:val="00410FA7"/>
    <w:rsid w:val="004116E7"/>
    <w:rsid w:val="00411A0E"/>
    <w:rsid w:val="00411A70"/>
    <w:rsid w:val="00412293"/>
    <w:rsid w:val="00412343"/>
    <w:rsid w:val="004125FE"/>
    <w:rsid w:val="00413540"/>
    <w:rsid w:val="004135BF"/>
    <w:rsid w:val="00413A71"/>
    <w:rsid w:val="00413F2F"/>
    <w:rsid w:val="00414152"/>
    <w:rsid w:val="004141D6"/>
    <w:rsid w:val="0041423D"/>
    <w:rsid w:val="004145E7"/>
    <w:rsid w:val="0041498D"/>
    <w:rsid w:val="00414D5C"/>
    <w:rsid w:val="00414FC6"/>
    <w:rsid w:val="00415266"/>
    <w:rsid w:val="00415660"/>
    <w:rsid w:val="00415797"/>
    <w:rsid w:val="00415EA4"/>
    <w:rsid w:val="00416421"/>
    <w:rsid w:val="00416967"/>
    <w:rsid w:val="00416BA8"/>
    <w:rsid w:val="00417449"/>
    <w:rsid w:val="00417693"/>
    <w:rsid w:val="00417952"/>
    <w:rsid w:val="00417A07"/>
    <w:rsid w:val="00417A40"/>
    <w:rsid w:val="00417CFC"/>
    <w:rsid w:val="004208D1"/>
    <w:rsid w:val="00420937"/>
    <w:rsid w:val="00421120"/>
    <w:rsid w:val="00421BA9"/>
    <w:rsid w:val="00421CFA"/>
    <w:rsid w:val="00421FDF"/>
    <w:rsid w:val="00422160"/>
    <w:rsid w:val="00422198"/>
    <w:rsid w:val="00422A7D"/>
    <w:rsid w:val="004234DE"/>
    <w:rsid w:val="0042356C"/>
    <w:rsid w:val="00423C5B"/>
    <w:rsid w:val="00423F40"/>
    <w:rsid w:val="00424408"/>
    <w:rsid w:val="004249F2"/>
    <w:rsid w:val="00424C11"/>
    <w:rsid w:val="00424CA9"/>
    <w:rsid w:val="00424DCB"/>
    <w:rsid w:val="004255B2"/>
    <w:rsid w:val="004259B7"/>
    <w:rsid w:val="00425C57"/>
    <w:rsid w:val="00425E54"/>
    <w:rsid w:val="004261C0"/>
    <w:rsid w:val="0042706A"/>
    <w:rsid w:val="00427861"/>
    <w:rsid w:val="00427DE7"/>
    <w:rsid w:val="00427E52"/>
    <w:rsid w:val="004305A9"/>
    <w:rsid w:val="004308AA"/>
    <w:rsid w:val="00430BAE"/>
    <w:rsid w:val="00430F8C"/>
    <w:rsid w:val="00431015"/>
    <w:rsid w:val="00431754"/>
    <w:rsid w:val="004317A5"/>
    <w:rsid w:val="004319D2"/>
    <w:rsid w:val="00431A8C"/>
    <w:rsid w:val="00431D38"/>
    <w:rsid w:val="00431DCE"/>
    <w:rsid w:val="004321FC"/>
    <w:rsid w:val="00432A64"/>
    <w:rsid w:val="00432F0D"/>
    <w:rsid w:val="00432F54"/>
    <w:rsid w:val="004332EC"/>
    <w:rsid w:val="0043410B"/>
    <w:rsid w:val="004341A9"/>
    <w:rsid w:val="00434292"/>
    <w:rsid w:val="004342AD"/>
    <w:rsid w:val="00434764"/>
    <w:rsid w:val="004347C2"/>
    <w:rsid w:val="004351FB"/>
    <w:rsid w:val="00435A1A"/>
    <w:rsid w:val="00435B1E"/>
    <w:rsid w:val="00435E43"/>
    <w:rsid w:val="0043630B"/>
    <w:rsid w:val="00436544"/>
    <w:rsid w:val="00436602"/>
    <w:rsid w:val="00436E59"/>
    <w:rsid w:val="00437148"/>
    <w:rsid w:val="004371FB"/>
    <w:rsid w:val="0043789D"/>
    <w:rsid w:val="00437C6B"/>
    <w:rsid w:val="00437CB9"/>
    <w:rsid w:val="004406F7"/>
    <w:rsid w:val="00440FF8"/>
    <w:rsid w:val="00441073"/>
    <w:rsid w:val="004412B6"/>
    <w:rsid w:val="00441436"/>
    <w:rsid w:val="004418EA"/>
    <w:rsid w:val="00441B5F"/>
    <w:rsid w:val="004424D3"/>
    <w:rsid w:val="004427B3"/>
    <w:rsid w:val="00442957"/>
    <w:rsid w:val="00442A6E"/>
    <w:rsid w:val="00442BCD"/>
    <w:rsid w:val="00442DE3"/>
    <w:rsid w:val="00442EB9"/>
    <w:rsid w:val="00443020"/>
    <w:rsid w:val="004435F5"/>
    <w:rsid w:val="00444501"/>
    <w:rsid w:val="00444571"/>
    <w:rsid w:val="0044461A"/>
    <w:rsid w:val="00444998"/>
    <w:rsid w:val="004449D9"/>
    <w:rsid w:val="00444A95"/>
    <w:rsid w:val="00444B97"/>
    <w:rsid w:val="004450E9"/>
    <w:rsid w:val="004452F3"/>
    <w:rsid w:val="00445677"/>
    <w:rsid w:val="00445EC0"/>
    <w:rsid w:val="00447476"/>
    <w:rsid w:val="00447586"/>
    <w:rsid w:val="00447B4B"/>
    <w:rsid w:val="00447E79"/>
    <w:rsid w:val="004501D4"/>
    <w:rsid w:val="00450C90"/>
    <w:rsid w:val="0045113D"/>
    <w:rsid w:val="00452363"/>
    <w:rsid w:val="004528CD"/>
    <w:rsid w:val="00452E3D"/>
    <w:rsid w:val="00452F0A"/>
    <w:rsid w:val="00453172"/>
    <w:rsid w:val="004543A0"/>
    <w:rsid w:val="00454593"/>
    <w:rsid w:val="004545E7"/>
    <w:rsid w:val="00454A87"/>
    <w:rsid w:val="00454C8B"/>
    <w:rsid w:val="004556C6"/>
    <w:rsid w:val="00455DA5"/>
    <w:rsid w:val="004563B8"/>
    <w:rsid w:val="0045641A"/>
    <w:rsid w:val="00456674"/>
    <w:rsid w:val="00456C3C"/>
    <w:rsid w:val="00456C5F"/>
    <w:rsid w:val="00456E1A"/>
    <w:rsid w:val="00457581"/>
    <w:rsid w:val="00457813"/>
    <w:rsid w:val="00457945"/>
    <w:rsid w:val="004600D6"/>
    <w:rsid w:val="00460378"/>
    <w:rsid w:val="004603E0"/>
    <w:rsid w:val="00460B0F"/>
    <w:rsid w:val="00460B5B"/>
    <w:rsid w:val="004610DF"/>
    <w:rsid w:val="0046133F"/>
    <w:rsid w:val="00461345"/>
    <w:rsid w:val="0046177A"/>
    <w:rsid w:val="00461A20"/>
    <w:rsid w:val="00461F14"/>
    <w:rsid w:val="0046219B"/>
    <w:rsid w:val="0046256E"/>
    <w:rsid w:val="00462609"/>
    <w:rsid w:val="00462B7E"/>
    <w:rsid w:val="004630D7"/>
    <w:rsid w:val="00463B9A"/>
    <w:rsid w:val="00463D07"/>
    <w:rsid w:val="00463F2E"/>
    <w:rsid w:val="0046426B"/>
    <w:rsid w:val="0046468A"/>
    <w:rsid w:val="0046485B"/>
    <w:rsid w:val="0046487E"/>
    <w:rsid w:val="0046493A"/>
    <w:rsid w:val="00464E9B"/>
    <w:rsid w:val="0046502F"/>
    <w:rsid w:val="004652CD"/>
    <w:rsid w:val="0046553B"/>
    <w:rsid w:val="00465CA0"/>
    <w:rsid w:val="00466178"/>
    <w:rsid w:val="004665B1"/>
    <w:rsid w:val="004665B3"/>
    <w:rsid w:val="0046792C"/>
    <w:rsid w:val="0047017A"/>
    <w:rsid w:val="004707D6"/>
    <w:rsid w:val="00470868"/>
    <w:rsid w:val="0047174F"/>
    <w:rsid w:val="00472191"/>
    <w:rsid w:val="0047221D"/>
    <w:rsid w:val="004726F8"/>
    <w:rsid w:val="004727B9"/>
    <w:rsid w:val="00473047"/>
    <w:rsid w:val="004739E1"/>
    <w:rsid w:val="00473D27"/>
    <w:rsid w:val="0047421B"/>
    <w:rsid w:val="0047426A"/>
    <w:rsid w:val="004743A9"/>
    <w:rsid w:val="00474BC5"/>
    <w:rsid w:val="00474D5B"/>
    <w:rsid w:val="00475163"/>
    <w:rsid w:val="004753D6"/>
    <w:rsid w:val="00475437"/>
    <w:rsid w:val="0047570F"/>
    <w:rsid w:val="0047592E"/>
    <w:rsid w:val="0047642D"/>
    <w:rsid w:val="00476769"/>
    <w:rsid w:val="004768F7"/>
    <w:rsid w:val="00476BDD"/>
    <w:rsid w:val="00476D90"/>
    <w:rsid w:val="00477403"/>
    <w:rsid w:val="00477AE6"/>
    <w:rsid w:val="00477BD4"/>
    <w:rsid w:val="00477F0E"/>
    <w:rsid w:val="0048020A"/>
    <w:rsid w:val="004803BF"/>
    <w:rsid w:val="00480401"/>
    <w:rsid w:val="00480696"/>
    <w:rsid w:val="00481605"/>
    <w:rsid w:val="004835BC"/>
    <w:rsid w:val="00483884"/>
    <w:rsid w:val="00483953"/>
    <w:rsid w:val="004839A2"/>
    <w:rsid w:val="004847B9"/>
    <w:rsid w:val="00484A72"/>
    <w:rsid w:val="00484CC4"/>
    <w:rsid w:val="00484F88"/>
    <w:rsid w:val="004853E1"/>
    <w:rsid w:val="00485496"/>
    <w:rsid w:val="0048577C"/>
    <w:rsid w:val="00485CC9"/>
    <w:rsid w:val="00485E50"/>
    <w:rsid w:val="00486228"/>
    <w:rsid w:val="004862BE"/>
    <w:rsid w:val="00486A1E"/>
    <w:rsid w:val="00486D16"/>
    <w:rsid w:val="00487319"/>
    <w:rsid w:val="00487751"/>
    <w:rsid w:val="004900F7"/>
    <w:rsid w:val="00490267"/>
    <w:rsid w:val="0049189F"/>
    <w:rsid w:val="00491AA6"/>
    <w:rsid w:val="00491DDB"/>
    <w:rsid w:val="004920F3"/>
    <w:rsid w:val="00492366"/>
    <w:rsid w:val="00492519"/>
    <w:rsid w:val="00492A51"/>
    <w:rsid w:val="00492DBA"/>
    <w:rsid w:val="00493CA4"/>
    <w:rsid w:val="00493D7D"/>
    <w:rsid w:val="00493F97"/>
    <w:rsid w:val="00494B97"/>
    <w:rsid w:val="0049532D"/>
    <w:rsid w:val="00495583"/>
    <w:rsid w:val="00495866"/>
    <w:rsid w:val="00495B79"/>
    <w:rsid w:val="00496218"/>
    <w:rsid w:val="0049663E"/>
    <w:rsid w:val="00496641"/>
    <w:rsid w:val="00496AF4"/>
    <w:rsid w:val="00496EBD"/>
    <w:rsid w:val="0049728A"/>
    <w:rsid w:val="004975F1"/>
    <w:rsid w:val="004A0346"/>
    <w:rsid w:val="004A0405"/>
    <w:rsid w:val="004A0DF6"/>
    <w:rsid w:val="004A1B70"/>
    <w:rsid w:val="004A1E97"/>
    <w:rsid w:val="004A20DD"/>
    <w:rsid w:val="004A2A78"/>
    <w:rsid w:val="004A2FD1"/>
    <w:rsid w:val="004A4FB0"/>
    <w:rsid w:val="004A546A"/>
    <w:rsid w:val="004A54C7"/>
    <w:rsid w:val="004A576F"/>
    <w:rsid w:val="004A6BAE"/>
    <w:rsid w:val="004A6CAF"/>
    <w:rsid w:val="004A72F7"/>
    <w:rsid w:val="004A74B0"/>
    <w:rsid w:val="004A7528"/>
    <w:rsid w:val="004A7DC0"/>
    <w:rsid w:val="004B0153"/>
    <w:rsid w:val="004B037E"/>
    <w:rsid w:val="004B0911"/>
    <w:rsid w:val="004B0F21"/>
    <w:rsid w:val="004B14F8"/>
    <w:rsid w:val="004B1C13"/>
    <w:rsid w:val="004B2AFB"/>
    <w:rsid w:val="004B2F5A"/>
    <w:rsid w:val="004B35B2"/>
    <w:rsid w:val="004B3606"/>
    <w:rsid w:val="004B365B"/>
    <w:rsid w:val="004B3B95"/>
    <w:rsid w:val="004B3C90"/>
    <w:rsid w:val="004B42C7"/>
    <w:rsid w:val="004B4DC8"/>
    <w:rsid w:val="004B54E7"/>
    <w:rsid w:val="004B59BB"/>
    <w:rsid w:val="004B5DDD"/>
    <w:rsid w:val="004B70AF"/>
    <w:rsid w:val="004B71F8"/>
    <w:rsid w:val="004C0123"/>
    <w:rsid w:val="004C0827"/>
    <w:rsid w:val="004C1291"/>
    <w:rsid w:val="004C133C"/>
    <w:rsid w:val="004C1718"/>
    <w:rsid w:val="004C17FB"/>
    <w:rsid w:val="004C19B6"/>
    <w:rsid w:val="004C3C9B"/>
    <w:rsid w:val="004C3CB6"/>
    <w:rsid w:val="004C40E2"/>
    <w:rsid w:val="004C49F6"/>
    <w:rsid w:val="004C4B91"/>
    <w:rsid w:val="004C508F"/>
    <w:rsid w:val="004C5116"/>
    <w:rsid w:val="004C5236"/>
    <w:rsid w:val="004C5243"/>
    <w:rsid w:val="004C5565"/>
    <w:rsid w:val="004C5621"/>
    <w:rsid w:val="004C5A9A"/>
    <w:rsid w:val="004C5C29"/>
    <w:rsid w:val="004C60A1"/>
    <w:rsid w:val="004C645D"/>
    <w:rsid w:val="004C64D3"/>
    <w:rsid w:val="004C696F"/>
    <w:rsid w:val="004C69E9"/>
    <w:rsid w:val="004C6CBD"/>
    <w:rsid w:val="004C6F88"/>
    <w:rsid w:val="004C70E1"/>
    <w:rsid w:val="004C77D5"/>
    <w:rsid w:val="004C7825"/>
    <w:rsid w:val="004D0102"/>
    <w:rsid w:val="004D03B5"/>
    <w:rsid w:val="004D051D"/>
    <w:rsid w:val="004D0A6B"/>
    <w:rsid w:val="004D0D7F"/>
    <w:rsid w:val="004D114E"/>
    <w:rsid w:val="004D1500"/>
    <w:rsid w:val="004D15C9"/>
    <w:rsid w:val="004D19E2"/>
    <w:rsid w:val="004D1A1D"/>
    <w:rsid w:val="004D1EBB"/>
    <w:rsid w:val="004D1FF7"/>
    <w:rsid w:val="004D232F"/>
    <w:rsid w:val="004D2594"/>
    <w:rsid w:val="004D2925"/>
    <w:rsid w:val="004D2D66"/>
    <w:rsid w:val="004D2F57"/>
    <w:rsid w:val="004D30D3"/>
    <w:rsid w:val="004D34F9"/>
    <w:rsid w:val="004D3573"/>
    <w:rsid w:val="004D392E"/>
    <w:rsid w:val="004D3EB4"/>
    <w:rsid w:val="004D3FB8"/>
    <w:rsid w:val="004D402A"/>
    <w:rsid w:val="004D4276"/>
    <w:rsid w:val="004D4E03"/>
    <w:rsid w:val="004D58B9"/>
    <w:rsid w:val="004D5C7D"/>
    <w:rsid w:val="004D5E2D"/>
    <w:rsid w:val="004D5EDD"/>
    <w:rsid w:val="004D6221"/>
    <w:rsid w:val="004D6440"/>
    <w:rsid w:val="004D6CCE"/>
    <w:rsid w:val="004D6E0D"/>
    <w:rsid w:val="004D6E2E"/>
    <w:rsid w:val="004D762E"/>
    <w:rsid w:val="004D7E24"/>
    <w:rsid w:val="004D7E3A"/>
    <w:rsid w:val="004D7E3E"/>
    <w:rsid w:val="004E004D"/>
    <w:rsid w:val="004E08A2"/>
    <w:rsid w:val="004E0AB2"/>
    <w:rsid w:val="004E0D02"/>
    <w:rsid w:val="004E0F6C"/>
    <w:rsid w:val="004E0F95"/>
    <w:rsid w:val="004E1181"/>
    <w:rsid w:val="004E1BB8"/>
    <w:rsid w:val="004E1BE3"/>
    <w:rsid w:val="004E1FD9"/>
    <w:rsid w:val="004E2294"/>
    <w:rsid w:val="004E25D1"/>
    <w:rsid w:val="004E26E6"/>
    <w:rsid w:val="004E287B"/>
    <w:rsid w:val="004E315E"/>
    <w:rsid w:val="004E32AD"/>
    <w:rsid w:val="004E33AA"/>
    <w:rsid w:val="004E417F"/>
    <w:rsid w:val="004E466F"/>
    <w:rsid w:val="004E4D97"/>
    <w:rsid w:val="004E5934"/>
    <w:rsid w:val="004E5C14"/>
    <w:rsid w:val="004E5CF5"/>
    <w:rsid w:val="004E5D2A"/>
    <w:rsid w:val="004E5E56"/>
    <w:rsid w:val="004E5E9C"/>
    <w:rsid w:val="004E5EC4"/>
    <w:rsid w:val="004E6AA8"/>
    <w:rsid w:val="004E6B0A"/>
    <w:rsid w:val="004E6C2F"/>
    <w:rsid w:val="004E71BF"/>
    <w:rsid w:val="004E7419"/>
    <w:rsid w:val="004E7545"/>
    <w:rsid w:val="004E767D"/>
    <w:rsid w:val="004E77DD"/>
    <w:rsid w:val="004E79AA"/>
    <w:rsid w:val="004E7AD2"/>
    <w:rsid w:val="004E7CEE"/>
    <w:rsid w:val="004E7DC3"/>
    <w:rsid w:val="004F005F"/>
    <w:rsid w:val="004F04AB"/>
    <w:rsid w:val="004F0772"/>
    <w:rsid w:val="004F108A"/>
    <w:rsid w:val="004F1F0D"/>
    <w:rsid w:val="004F23F2"/>
    <w:rsid w:val="004F2D62"/>
    <w:rsid w:val="004F3218"/>
    <w:rsid w:val="004F3440"/>
    <w:rsid w:val="004F3498"/>
    <w:rsid w:val="004F381C"/>
    <w:rsid w:val="004F3C11"/>
    <w:rsid w:val="004F3C8C"/>
    <w:rsid w:val="004F413A"/>
    <w:rsid w:val="004F4265"/>
    <w:rsid w:val="004F4771"/>
    <w:rsid w:val="004F4CE4"/>
    <w:rsid w:val="004F4F52"/>
    <w:rsid w:val="004F4FD6"/>
    <w:rsid w:val="004F51AA"/>
    <w:rsid w:val="004F5A84"/>
    <w:rsid w:val="004F5B9D"/>
    <w:rsid w:val="004F5EB3"/>
    <w:rsid w:val="004F6176"/>
    <w:rsid w:val="004F617A"/>
    <w:rsid w:val="004F682B"/>
    <w:rsid w:val="004F6D1F"/>
    <w:rsid w:val="004F6D52"/>
    <w:rsid w:val="004F7735"/>
    <w:rsid w:val="004F7C67"/>
    <w:rsid w:val="00500455"/>
    <w:rsid w:val="0050153D"/>
    <w:rsid w:val="00501602"/>
    <w:rsid w:val="00501855"/>
    <w:rsid w:val="00501915"/>
    <w:rsid w:val="00501B78"/>
    <w:rsid w:val="005043EE"/>
    <w:rsid w:val="00504BD4"/>
    <w:rsid w:val="0050576A"/>
    <w:rsid w:val="0050583E"/>
    <w:rsid w:val="005059EC"/>
    <w:rsid w:val="00505E92"/>
    <w:rsid w:val="005066DF"/>
    <w:rsid w:val="00506876"/>
    <w:rsid w:val="00506E4A"/>
    <w:rsid w:val="0050750E"/>
    <w:rsid w:val="00507B57"/>
    <w:rsid w:val="00507CB2"/>
    <w:rsid w:val="0051009A"/>
    <w:rsid w:val="005100C1"/>
    <w:rsid w:val="00510752"/>
    <w:rsid w:val="0051090F"/>
    <w:rsid w:val="00510AC0"/>
    <w:rsid w:val="00510B79"/>
    <w:rsid w:val="00510CC4"/>
    <w:rsid w:val="00510F4E"/>
    <w:rsid w:val="00511368"/>
    <w:rsid w:val="005116A4"/>
    <w:rsid w:val="00511DAC"/>
    <w:rsid w:val="005127E0"/>
    <w:rsid w:val="005127F4"/>
    <w:rsid w:val="0051347E"/>
    <w:rsid w:val="00513615"/>
    <w:rsid w:val="00513829"/>
    <w:rsid w:val="00513977"/>
    <w:rsid w:val="00513A61"/>
    <w:rsid w:val="00513FB2"/>
    <w:rsid w:val="00514639"/>
    <w:rsid w:val="0051490F"/>
    <w:rsid w:val="00514CFB"/>
    <w:rsid w:val="00514F56"/>
    <w:rsid w:val="00515B52"/>
    <w:rsid w:val="00515BC3"/>
    <w:rsid w:val="00515CC7"/>
    <w:rsid w:val="00515D10"/>
    <w:rsid w:val="00515D45"/>
    <w:rsid w:val="005162BB"/>
    <w:rsid w:val="005162E5"/>
    <w:rsid w:val="00516C99"/>
    <w:rsid w:val="00516E59"/>
    <w:rsid w:val="0052032C"/>
    <w:rsid w:val="005208CE"/>
    <w:rsid w:val="00520914"/>
    <w:rsid w:val="00520E30"/>
    <w:rsid w:val="00521A49"/>
    <w:rsid w:val="00521B2F"/>
    <w:rsid w:val="00521FDC"/>
    <w:rsid w:val="0052201B"/>
    <w:rsid w:val="00522273"/>
    <w:rsid w:val="00522C8C"/>
    <w:rsid w:val="00523B95"/>
    <w:rsid w:val="00523C53"/>
    <w:rsid w:val="00523E16"/>
    <w:rsid w:val="00523E47"/>
    <w:rsid w:val="00524255"/>
    <w:rsid w:val="0052476A"/>
    <w:rsid w:val="00524988"/>
    <w:rsid w:val="00524DEC"/>
    <w:rsid w:val="00524EC0"/>
    <w:rsid w:val="005250F3"/>
    <w:rsid w:val="00525374"/>
    <w:rsid w:val="00525868"/>
    <w:rsid w:val="00525E3E"/>
    <w:rsid w:val="0052605E"/>
    <w:rsid w:val="0052612B"/>
    <w:rsid w:val="0052624B"/>
    <w:rsid w:val="0052677C"/>
    <w:rsid w:val="00526ADF"/>
    <w:rsid w:val="00526E0A"/>
    <w:rsid w:val="00527263"/>
    <w:rsid w:val="005274E0"/>
    <w:rsid w:val="00527AF9"/>
    <w:rsid w:val="00530006"/>
    <w:rsid w:val="00530266"/>
    <w:rsid w:val="00530812"/>
    <w:rsid w:val="00531558"/>
    <w:rsid w:val="00531A7D"/>
    <w:rsid w:val="0053267F"/>
    <w:rsid w:val="00532B45"/>
    <w:rsid w:val="00532C52"/>
    <w:rsid w:val="005342FD"/>
    <w:rsid w:val="00534BAA"/>
    <w:rsid w:val="005353D8"/>
    <w:rsid w:val="005354AF"/>
    <w:rsid w:val="0053556E"/>
    <w:rsid w:val="00535B7B"/>
    <w:rsid w:val="00536301"/>
    <w:rsid w:val="00536A76"/>
    <w:rsid w:val="005372EF"/>
    <w:rsid w:val="005374B4"/>
    <w:rsid w:val="005374CB"/>
    <w:rsid w:val="005377DA"/>
    <w:rsid w:val="00537B59"/>
    <w:rsid w:val="00537E56"/>
    <w:rsid w:val="00540125"/>
    <w:rsid w:val="00540500"/>
    <w:rsid w:val="005408F8"/>
    <w:rsid w:val="00540C0B"/>
    <w:rsid w:val="0054109B"/>
    <w:rsid w:val="0054164B"/>
    <w:rsid w:val="00541CD5"/>
    <w:rsid w:val="00541DB7"/>
    <w:rsid w:val="00541F86"/>
    <w:rsid w:val="00542049"/>
    <w:rsid w:val="00542110"/>
    <w:rsid w:val="0054217D"/>
    <w:rsid w:val="00542214"/>
    <w:rsid w:val="0054271C"/>
    <w:rsid w:val="00543549"/>
    <w:rsid w:val="005435EF"/>
    <w:rsid w:val="00543D7B"/>
    <w:rsid w:val="00543F4D"/>
    <w:rsid w:val="00544246"/>
    <w:rsid w:val="00544E0E"/>
    <w:rsid w:val="00544FC9"/>
    <w:rsid w:val="00545737"/>
    <w:rsid w:val="005457CC"/>
    <w:rsid w:val="005467F2"/>
    <w:rsid w:val="005469BA"/>
    <w:rsid w:val="00546A38"/>
    <w:rsid w:val="00546CB5"/>
    <w:rsid w:val="0054710B"/>
    <w:rsid w:val="005475A5"/>
    <w:rsid w:val="00547636"/>
    <w:rsid w:val="00547E90"/>
    <w:rsid w:val="00550A2E"/>
    <w:rsid w:val="00550D37"/>
    <w:rsid w:val="00550E62"/>
    <w:rsid w:val="00551BA6"/>
    <w:rsid w:val="00551CB4"/>
    <w:rsid w:val="00551CEF"/>
    <w:rsid w:val="00552019"/>
    <w:rsid w:val="005521C9"/>
    <w:rsid w:val="005523AE"/>
    <w:rsid w:val="005523BC"/>
    <w:rsid w:val="0055326E"/>
    <w:rsid w:val="00553306"/>
    <w:rsid w:val="005538A2"/>
    <w:rsid w:val="00553A9C"/>
    <w:rsid w:val="00553E57"/>
    <w:rsid w:val="005552F2"/>
    <w:rsid w:val="005553B6"/>
    <w:rsid w:val="00556118"/>
    <w:rsid w:val="005574BE"/>
    <w:rsid w:val="00557ABB"/>
    <w:rsid w:val="00557B8C"/>
    <w:rsid w:val="00557DFB"/>
    <w:rsid w:val="0056075B"/>
    <w:rsid w:val="005607A3"/>
    <w:rsid w:val="0056085B"/>
    <w:rsid w:val="005609FF"/>
    <w:rsid w:val="00560ADC"/>
    <w:rsid w:val="00560BE2"/>
    <w:rsid w:val="00560D64"/>
    <w:rsid w:val="005610DA"/>
    <w:rsid w:val="005616AC"/>
    <w:rsid w:val="00561D7C"/>
    <w:rsid w:val="005620E5"/>
    <w:rsid w:val="005621ED"/>
    <w:rsid w:val="00562520"/>
    <w:rsid w:val="00562803"/>
    <w:rsid w:val="00562B0F"/>
    <w:rsid w:val="00562EE3"/>
    <w:rsid w:val="0056349C"/>
    <w:rsid w:val="00563916"/>
    <w:rsid w:val="00563AB6"/>
    <w:rsid w:val="00563B25"/>
    <w:rsid w:val="00564147"/>
    <w:rsid w:val="005643F4"/>
    <w:rsid w:val="00564479"/>
    <w:rsid w:val="00564F50"/>
    <w:rsid w:val="00565388"/>
    <w:rsid w:val="0056585A"/>
    <w:rsid w:val="00565BC3"/>
    <w:rsid w:val="00565CD1"/>
    <w:rsid w:val="0056632A"/>
    <w:rsid w:val="0056695E"/>
    <w:rsid w:val="00566A37"/>
    <w:rsid w:val="00566AD0"/>
    <w:rsid w:val="00566E42"/>
    <w:rsid w:val="005673DA"/>
    <w:rsid w:val="00567CF4"/>
    <w:rsid w:val="00567D88"/>
    <w:rsid w:val="00570528"/>
    <w:rsid w:val="00570822"/>
    <w:rsid w:val="005708DE"/>
    <w:rsid w:val="00571C6F"/>
    <w:rsid w:val="00571D35"/>
    <w:rsid w:val="00571D6E"/>
    <w:rsid w:val="0057215F"/>
    <w:rsid w:val="005724E8"/>
    <w:rsid w:val="00572E03"/>
    <w:rsid w:val="00572F74"/>
    <w:rsid w:val="00573125"/>
    <w:rsid w:val="00573155"/>
    <w:rsid w:val="005739BD"/>
    <w:rsid w:val="00573ED3"/>
    <w:rsid w:val="005746B8"/>
    <w:rsid w:val="0057476D"/>
    <w:rsid w:val="00574B62"/>
    <w:rsid w:val="00575808"/>
    <w:rsid w:val="00575985"/>
    <w:rsid w:val="00575C29"/>
    <w:rsid w:val="00576C47"/>
    <w:rsid w:val="005771C0"/>
    <w:rsid w:val="00577388"/>
    <w:rsid w:val="005776F7"/>
    <w:rsid w:val="00577B9D"/>
    <w:rsid w:val="005805AA"/>
    <w:rsid w:val="005807F6"/>
    <w:rsid w:val="00580FB0"/>
    <w:rsid w:val="00580FD7"/>
    <w:rsid w:val="005811FB"/>
    <w:rsid w:val="005820A3"/>
    <w:rsid w:val="00582478"/>
    <w:rsid w:val="005828F1"/>
    <w:rsid w:val="00582B7B"/>
    <w:rsid w:val="00583421"/>
    <w:rsid w:val="00583F42"/>
    <w:rsid w:val="00584074"/>
    <w:rsid w:val="00584254"/>
    <w:rsid w:val="005842C7"/>
    <w:rsid w:val="00584ED9"/>
    <w:rsid w:val="00584EDD"/>
    <w:rsid w:val="00586791"/>
    <w:rsid w:val="00586CC0"/>
    <w:rsid w:val="00586ECB"/>
    <w:rsid w:val="0058709C"/>
    <w:rsid w:val="005870DD"/>
    <w:rsid w:val="00587642"/>
    <w:rsid w:val="005879D8"/>
    <w:rsid w:val="00587BA1"/>
    <w:rsid w:val="00587BAF"/>
    <w:rsid w:val="00590752"/>
    <w:rsid w:val="00590878"/>
    <w:rsid w:val="00590A8F"/>
    <w:rsid w:val="0059118C"/>
    <w:rsid w:val="005911E6"/>
    <w:rsid w:val="0059153E"/>
    <w:rsid w:val="00591B2E"/>
    <w:rsid w:val="00591C7D"/>
    <w:rsid w:val="00591CAF"/>
    <w:rsid w:val="00592268"/>
    <w:rsid w:val="005924A3"/>
    <w:rsid w:val="005927EE"/>
    <w:rsid w:val="00592AAB"/>
    <w:rsid w:val="0059332D"/>
    <w:rsid w:val="005941E1"/>
    <w:rsid w:val="00594725"/>
    <w:rsid w:val="005947D3"/>
    <w:rsid w:val="00594DC7"/>
    <w:rsid w:val="00595552"/>
    <w:rsid w:val="005955C2"/>
    <w:rsid w:val="0059579D"/>
    <w:rsid w:val="00595C59"/>
    <w:rsid w:val="005967D1"/>
    <w:rsid w:val="00596FF8"/>
    <w:rsid w:val="0059717D"/>
    <w:rsid w:val="005973C6"/>
    <w:rsid w:val="005979F1"/>
    <w:rsid w:val="00597C39"/>
    <w:rsid w:val="005A110B"/>
    <w:rsid w:val="005A11F4"/>
    <w:rsid w:val="005A13C9"/>
    <w:rsid w:val="005A17C6"/>
    <w:rsid w:val="005A195B"/>
    <w:rsid w:val="005A1A4B"/>
    <w:rsid w:val="005A27F2"/>
    <w:rsid w:val="005A2B6A"/>
    <w:rsid w:val="005A2C1A"/>
    <w:rsid w:val="005A2F3A"/>
    <w:rsid w:val="005A37A5"/>
    <w:rsid w:val="005A3B41"/>
    <w:rsid w:val="005A438C"/>
    <w:rsid w:val="005A4996"/>
    <w:rsid w:val="005A4A9D"/>
    <w:rsid w:val="005A4E03"/>
    <w:rsid w:val="005A4FA3"/>
    <w:rsid w:val="005A5175"/>
    <w:rsid w:val="005A5AD6"/>
    <w:rsid w:val="005A6422"/>
    <w:rsid w:val="005A643D"/>
    <w:rsid w:val="005A6664"/>
    <w:rsid w:val="005A6B5C"/>
    <w:rsid w:val="005A6C42"/>
    <w:rsid w:val="005A6EC1"/>
    <w:rsid w:val="005A7349"/>
    <w:rsid w:val="005A7388"/>
    <w:rsid w:val="005A7BB0"/>
    <w:rsid w:val="005A7D4E"/>
    <w:rsid w:val="005A7F40"/>
    <w:rsid w:val="005B028F"/>
    <w:rsid w:val="005B03F3"/>
    <w:rsid w:val="005B0A76"/>
    <w:rsid w:val="005B0C2B"/>
    <w:rsid w:val="005B0F73"/>
    <w:rsid w:val="005B1060"/>
    <w:rsid w:val="005B1675"/>
    <w:rsid w:val="005B1DEB"/>
    <w:rsid w:val="005B23FB"/>
    <w:rsid w:val="005B2B0D"/>
    <w:rsid w:val="005B2B1C"/>
    <w:rsid w:val="005B2CA2"/>
    <w:rsid w:val="005B30AF"/>
    <w:rsid w:val="005B3850"/>
    <w:rsid w:val="005B395A"/>
    <w:rsid w:val="005B3AFC"/>
    <w:rsid w:val="005B3B6C"/>
    <w:rsid w:val="005B3FAB"/>
    <w:rsid w:val="005B4417"/>
    <w:rsid w:val="005B442F"/>
    <w:rsid w:val="005B49D1"/>
    <w:rsid w:val="005B4AFD"/>
    <w:rsid w:val="005B4D1F"/>
    <w:rsid w:val="005B4F90"/>
    <w:rsid w:val="005B56F0"/>
    <w:rsid w:val="005B6261"/>
    <w:rsid w:val="005B67B4"/>
    <w:rsid w:val="005B6CDD"/>
    <w:rsid w:val="005B70F8"/>
    <w:rsid w:val="005B76A9"/>
    <w:rsid w:val="005B7DB0"/>
    <w:rsid w:val="005C0962"/>
    <w:rsid w:val="005C0AA5"/>
    <w:rsid w:val="005C0ABA"/>
    <w:rsid w:val="005C0AF2"/>
    <w:rsid w:val="005C1757"/>
    <w:rsid w:val="005C19B0"/>
    <w:rsid w:val="005C2893"/>
    <w:rsid w:val="005C2949"/>
    <w:rsid w:val="005C2C61"/>
    <w:rsid w:val="005C2E79"/>
    <w:rsid w:val="005C3035"/>
    <w:rsid w:val="005C30FC"/>
    <w:rsid w:val="005C35DE"/>
    <w:rsid w:val="005C395A"/>
    <w:rsid w:val="005C3B11"/>
    <w:rsid w:val="005C3D9D"/>
    <w:rsid w:val="005C3E0E"/>
    <w:rsid w:val="005C421A"/>
    <w:rsid w:val="005C42BF"/>
    <w:rsid w:val="005C4384"/>
    <w:rsid w:val="005C43AD"/>
    <w:rsid w:val="005C4867"/>
    <w:rsid w:val="005C48E3"/>
    <w:rsid w:val="005C4BFC"/>
    <w:rsid w:val="005C4D39"/>
    <w:rsid w:val="005C4DED"/>
    <w:rsid w:val="005C536C"/>
    <w:rsid w:val="005C5419"/>
    <w:rsid w:val="005C584F"/>
    <w:rsid w:val="005C5D1A"/>
    <w:rsid w:val="005C5DF9"/>
    <w:rsid w:val="005C6689"/>
    <w:rsid w:val="005C6A2B"/>
    <w:rsid w:val="005C7088"/>
    <w:rsid w:val="005C7E1B"/>
    <w:rsid w:val="005D028B"/>
    <w:rsid w:val="005D04BE"/>
    <w:rsid w:val="005D04E4"/>
    <w:rsid w:val="005D096A"/>
    <w:rsid w:val="005D0B39"/>
    <w:rsid w:val="005D1B2D"/>
    <w:rsid w:val="005D1C06"/>
    <w:rsid w:val="005D1EAA"/>
    <w:rsid w:val="005D2DF2"/>
    <w:rsid w:val="005D2E73"/>
    <w:rsid w:val="005D3101"/>
    <w:rsid w:val="005D314D"/>
    <w:rsid w:val="005D3707"/>
    <w:rsid w:val="005D3F38"/>
    <w:rsid w:val="005D4C40"/>
    <w:rsid w:val="005D518A"/>
    <w:rsid w:val="005D53A5"/>
    <w:rsid w:val="005D6315"/>
    <w:rsid w:val="005D6A9F"/>
    <w:rsid w:val="005D7DBE"/>
    <w:rsid w:val="005D7DE0"/>
    <w:rsid w:val="005E006E"/>
    <w:rsid w:val="005E0406"/>
    <w:rsid w:val="005E06A2"/>
    <w:rsid w:val="005E0A28"/>
    <w:rsid w:val="005E0ADC"/>
    <w:rsid w:val="005E0B7C"/>
    <w:rsid w:val="005E1067"/>
    <w:rsid w:val="005E114A"/>
    <w:rsid w:val="005E13E5"/>
    <w:rsid w:val="005E156C"/>
    <w:rsid w:val="005E1699"/>
    <w:rsid w:val="005E16A3"/>
    <w:rsid w:val="005E192C"/>
    <w:rsid w:val="005E1AE1"/>
    <w:rsid w:val="005E1EE3"/>
    <w:rsid w:val="005E1F63"/>
    <w:rsid w:val="005E237A"/>
    <w:rsid w:val="005E2672"/>
    <w:rsid w:val="005E2781"/>
    <w:rsid w:val="005E2A35"/>
    <w:rsid w:val="005E3143"/>
    <w:rsid w:val="005E330D"/>
    <w:rsid w:val="005E344C"/>
    <w:rsid w:val="005E37ED"/>
    <w:rsid w:val="005E3821"/>
    <w:rsid w:val="005E4054"/>
    <w:rsid w:val="005E43B5"/>
    <w:rsid w:val="005E4979"/>
    <w:rsid w:val="005E4C18"/>
    <w:rsid w:val="005E4DC3"/>
    <w:rsid w:val="005E5196"/>
    <w:rsid w:val="005E51BD"/>
    <w:rsid w:val="005E5450"/>
    <w:rsid w:val="005E5CEA"/>
    <w:rsid w:val="005E5E1D"/>
    <w:rsid w:val="005E6065"/>
    <w:rsid w:val="005E618A"/>
    <w:rsid w:val="005E653C"/>
    <w:rsid w:val="005E653F"/>
    <w:rsid w:val="005E6588"/>
    <w:rsid w:val="005E692C"/>
    <w:rsid w:val="005E6A25"/>
    <w:rsid w:val="005E70CB"/>
    <w:rsid w:val="005E716B"/>
    <w:rsid w:val="005E721B"/>
    <w:rsid w:val="005E75FC"/>
    <w:rsid w:val="005E7B93"/>
    <w:rsid w:val="005F00FF"/>
    <w:rsid w:val="005F096E"/>
    <w:rsid w:val="005F0C27"/>
    <w:rsid w:val="005F0ECE"/>
    <w:rsid w:val="005F1072"/>
    <w:rsid w:val="005F10BE"/>
    <w:rsid w:val="005F204E"/>
    <w:rsid w:val="005F2054"/>
    <w:rsid w:val="005F20BC"/>
    <w:rsid w:val="005F233D"/>
    <w:rsid w:val="005F2797"/>
    <w:rsid w:val="005F2C1A"/>
    <w:rsid w:val="005F3825"/>
    <w:rsid w:val="005F3991"/>
    <w:rsid w:val="005F3B18"/>
    <w:rsid w:val="005F4813"/>
    <w:rsid w:val="005F4815"/>
    <w:rsid w:val="005F4BC1"/>
    <w:rsid w:val="005F5833"/>
    <w:rsid w:val="005F5EC7"/>
    <w:rsid w:val="005F5FEF"/>
    <w:rsid w:val="005F6231"/>
    <w:rsid w:val="005F67B8"/>
    <w:rsid w:val="005F6A2F"/>
    <w:rsid w:val="005F6C09"/>
    <w:rsid w:val="005F6CCB"/>
    <w:rsid w:val="005F70C4"/>
    <w:rsid w:val="005F7486"/>
    <w:rsid w:val="005F74F5"/>
    <w:rsid w:val="005F7538"/>
    <w:rsid w:val="005F78B7"/>
    <w:rsid w:val="00600538"/>
    <w:rsid w:val="00600539"/>
    <w:rsid w:val="00600FA3"/>
    <w:rsid w:val="00601240"/>
    <w:rsid w:val="006019AB"/>
    <w:rsid w:val="006019EB"/>
    <w:rsid w:val="006020C6"/>
    <w:rsid w:val="00602241"/>
    <w:rsid w:val="00602613"/>
    <w:rsid w:val="00602AAE"/>
    <w:rsid w:val="00602F1C"/>
    <w:rsid w:val="0060335A"/>
    <w:rsid w:val="0060351C"/>
    <w:rsid w:val="00603B66"/>
    <w:rsid w:val="00604D3F"/>
    <w:rsid w:val="006056FB"/>
    <w:rsid w:val="0060582F"/>
    <w:rsid w:val="00606381"/>
    <w:rsid w:val="006065E1"/>
    <w:rsid w:val="00606C49"/>
    <w:rsid w:val="0061075D"/>
    <w:rsid w:val="00610A24"/>
    <w:rsid w:val="00610A6C"/>
    <w:rsid w:val="006110C9"/>
    <w:rsid w:val="00611311"/>
    <w:rsid w:val="006113DF"/>
    <w:rsid w:val="00611B29"/>
    <w:rsid w:val="00611C6C"/>
    <w:rsid w:val="00611E6D"/>
    <w:rsid w:val="00612161"/>
    <w:rsid w:val="00612BE3"/>
    <w:rsid w:val="00612CE4"/>
    <w:rsid w:val="00612D27"/>
    <w:rsid w:val="00612F94"/>
    <w:rsid w:val="00613045"/>
    <w:rsid w:val="006132DD"/>
    <w:rsid w:val="0061358F"/>
    <w:rsid w:val="00613A5C"/>
    <w:rsid w:val="006143BA"/>
    <w:rsid w:val="006144F9"/>
    <w:rsid w:val="00614EDE"/>
    <w:rsid w:val="006158DF"/>
    <w:rsid w:val="00615BC2"/>
    <w:rsid w:val="006169CC"/>
    <w:rsid w:val="00616DE1"/>
    <w:rsid w:val="00616E04"/>
    <w:rsid w:val="00617242"/>
    <w:rsid w:val="00617540"/>
    <w:rsid w:val="00617779"/>
    <w:rsid w:val="006178D5"/>
    <w:rsid w:val="00620215"/>
    <w:rsid w:val="0062021A"/>
    <w:rsid w:val="006202EC"/>
    <w:rsid w:val="00620BB5"/>
    <w:rsid w:val="00621097"/>
    <w:rsid w:val="00621785"/>
    <w:rsid w:val="006219F3"/>
    <w:rsid w:val="0062203A"/>
    <w:rsid w:val="006222E7"/>
    <w:rsid w:val="006224B0"/>
    <w:rsid w:val="006229DC"/>
    <w:rsid w:val="00622D36"/>
    <w:rsid w:val="00622FA1"/>
    <w:rsid w:val="00623619"/>
    <w:rsid w:val="0062385F"/>
    <w:rsid w:val="00623966"/>
    <w:rsid w:val="006242AF"/>
    <w:rsid w:val="0062433D"/>
    <w:rsid w:val="00624542"/>
    <w:rsid w:val="00624765"/>
    <w:rsid w:val="00625AFF"/>
    <w:rsid w:val="006265E6"/>
    <w:rsid w:val="00626716"/>
    <w:rsid w:val="006267E6"/>
    <w:rsid w:val="00626A0F"/>
    <w:rsid w:val="00626C4F"/>
    <w:rsid w:val="00626FC3"/>
    <w:rsid w:val="00627CDA"/>
    <w:rsid w:val="0063060E"/>
    <w:rsid w:val="006307AA"/>
    <w:rsid w:val="00630947"/>
    <w:rsid w:val="00630A05"/>
    <w:rsid w:val="00630D50"/>
    <w:rsid w:val="00630EE0"/>
    <w:rsid w:val="0063113E"/>
    <w:rsid w:val="006316C6"/>
    <w:rsid w:val="006317B4"/>
    <w:rsid w:val="00631F04"/>
    <w:rsid w:val="006323A6"/>
    <w:rsid w:val="0063253D"/>
    <w:rsid w:val="00632812"/>
    <w:rsid w:val="00632E2C"/>
    <w:rsid w:val="0063347E"/>
    <w:rsid w:val="006345A0"/>
    <w:rsid w:val="00634763"/>
    <w:rsid w:val="00634FF2"/>
    <w:rsid w:val="006351CE"/>
    <w:rsid w:val="0063598C"/>
    <w:rsid w:val="00635FD4"/>
    <w:rsid w:val="006360D2"/>
    <w:rsid w:val="00636680"/>
    <w:rsid w:val="00636888"/>
    <w:rsid w:val="0063721E"/>
    <w:rsid w:val="006375E7"/>
    <w:rsid w:val="00637C6C"/>
    <w:rsid w:val="00640611"/>
    <w:rsid w:val="0064084F"/>
    <w:rsid w:val="00640B03"/>
    <w:rsid w:val="00640B12"/>
    <w:rsid w:val="00640E29"/>
    <w:rsid w:val="00641209"/>
    <w:rsid w:val="0064142C"/>
    <w:rsid w:val="00641DCB"/>
    <w:rsid w:val="00641E43"/>
    <w:rsid w:val="00642921"/>
    <w:rsid w:val="00643159"/>
    <w:rsid w:val="006437A3"/>
    <w:rsid w:val="00643CA8"/>
    <w:rsid w:val="00643E02"/>
    <w:rsid w:val="0064402D"/>
    <w:rsid w:val="006443FD"/>
    <w:rsid w:val="00644604"/>
    <w:rsid w:val="00644747"/>
    <w:rsid w:val="00644948"/>
    <w:rsid w:val="00644EFF"/>
    <w:rsid w:val="00645A42"/>
    <w:rsid w:val="00645A58"/>
    <w:rsid w:val="00645F37"/>
    <w:rsid w:val="006471DB"/>
    <w:rsid w:val="00647310"/>
    <w:rsid w:val="00647E68"/>
    <w:rsid w:val="00647FA2"/>
    <w:rsid w:val="0065041C"/>
    <w:rsid w:val="006509FE"/>
    <w:rsid w:val="00650E8E"/>
    <w:rsid w:val="006515B5"/>
    <w:rsid w:val="0065169B"/>
    <w:rsid w:val="0065186E"/>
    <w:rsid w:val="00652041"/>
    <w:rsid w:val="006527BD"/>
    <w:rsid w:val="00652851"/>
    <w:rsid w:val="00653157"/>
    <w:rsid w:val="006539CF"/>
    <w:rsid w:val="00653C0B"/>
    <w:rsid w:val="00653D5F"/>
    <w:rsid w:val="00653DC0"/>
    <w:rsid w:val="0065406D"/>
    <w:rsid w:val="0065482B"/>
    <w:rsid w:val="0065492B"/>
    <w:rsid w:val="00654941"/>
    <w:rsid w:val="00654A05"/>
    <w:rsid w:val="00655614"/>
    <w:rsid w:val="00655B71"/>
    <w:rsid w:val="00656203"/>
    <w:rsid w:val="00656756"/>
    <w:rsid w:val="00656B62"/>
    <w:rsid w:val="00656E13"/>
    <w:rsid w:val="00656FDE"/>
    <w:rsid w:val="00657242"/>
    <w:rsid w:val="006574E9"/>
    <w:rsid w:val="00657F71"/>
    <w:rsid w:val="006600A5"/>
    <w:rsid w:val="0066014A"/>
    <w:rsid w:val="00660632"/>
    <w:rsid w:val="00660658"/>
    <w:rsid w:val="006608AC"/>
    <w:rsid w:val="00660FDB"/>
    <w:rsid w:val="006611DD"/>
    <w:rsid w:val="00661E4D"/>
    <w:rsid w:val="00662000"/>
    <w:rsid w:val="00662BB1"/>
    <w:rsid w:val="0066340C"/>
    <w:rsid w:val="006637E4"/>
    <w:rsid w:val="00663889"/>
    <w:rsid w:val="006642C6"/>
    <w:rsid w:val="00664CB3"/>
    <w:rsid w:val="00664CDF"/>
    <w:rsid w:val="00665945"/>
    <w:rsid w:val="006659E8"/>
    <w:rsid w:val="00665A64"/>
    <w:rsid w:val="00665CF9"/>
    <w:rsid w:val="00665F59"/>
    <w:rsid w:val="00666869"/>
    <w:rsid w:val="00666C06"/>
    <w:rsid w:val="00667079"/>
    <w:rsid w:val="00667517"/>
    <w:rsid w:val="00667737"/>
    <w:rsid w:val="006678D3"/>
    <w:rsid w:val="00670002"/>
    <w:rsid w:val="00670374"/>
    <w:rsid w:val="00670AE6"/>
    <w:rsid w:val="006714D2"/>
    <w:rsid w:val="00671F80"/>
    <w:rsid w:val="0067204E"/>
    <w:rsid w:val="006721E5"/>
    <w:rsid w:val="006728AB"/>
    <w:rsid w:val="00672D66"/>
    <w:rsid w:val="00673028"/>
    <w:rsid w:val="00673156"/>
    <w:rsid w:val="00673E3F"/>
    <w:rsid w:val="00673E4B"/>
    <w:rsid w:val="00673F19"/>
    <w:rsid w:val="00674AD1"/>
    <w:rsid w:val="00674B9B"/>
    <w:rsid w:val="00674C25"/>
    <w:rsid w:val="00675AD6"/>
    <w:rsid w:val="00675F73"/>
    <w:rsid w:val="0067658D"/>
    <w:rsid w:val="006769A1"/>
    <w:rsid w:val="006769D7"/>
    <w:rsid w:val="00676A4B"/>
    <w:rsid w:val="00677483"/>
    <w:rsid w:val="00677C7E"/>
    <w:rsid w:val="0068020C"/>
    <w:rsid w:val="00680379"/>
    <w:rsid w:val="00680C02"/>
    <w:rsid w:val="00680DBC"/>
    <w:rsid w:val="00681718"/>
    <w:rsid w:val="0068207F"/>
    <w:rsid w:val="006823DB"/>
    <w:rsid w:val="00682643"/>
    <w:rsid w:val="006828A3"/>
    <w:rsid w:val="00683536"/>
    <w:rsid w:val="00683E14"/>
    <w:rsid w:val="00684132"/>
    <w:rsid w:val="00684548"/>
    <w:rsid w:val="00684644"/>
    <w:rsid w:val="006847C8"/>
    <w:rsid w:val="00685232"/>
    <w:rsid w:val="0068575F"/>
    <w:rsid w:val="00685783"/>
    <w:rsid w:val="006857E2"/>
    <w:rsid w:val="00685897"/>
    <w:rsid w:val="00685A8B"/>
    <w:rsid w:val="006862BF"/>
    <w:rsid w:val="006862ED"/>
    <w:rsid w:val="00686444"/>
    <w:rsid w:val="00686529"/>
    <w:rsid w:val="0068679D"/>
    <w:rsid w:val="006868FC"/>
    <w:rsid w:val="00686956"/>
    <w:rsid w:val="00686B90"/>
    <w:rsid w:val="006875F9"/>
    <w:rsid w:val="006877C2"/>
    <w:rsid w:val="00687818"/>
    <w:rsid w:val="00690B5E"/>
    <w:rsid w:val="00690DBC"/>
    <w:rsid w:val="00690F4F"/>
    <w:rsid w:val="006918A6"/>
    <w:rsid w:val="006927F6"/>
    <w:rsid w:val="00692845"/>
    <w:rsid w:val="006928E7"/>
    <w:rsid w:val="00692B21"/>
    <w:rsid w:val="00693A9A"/>
    <w:rsid w:val="006947FE"/>
    <w:rsid w:val="00694802"/>
    <w:rsid w:val="006951E3"/>
    <w:rsid w:val="006959BD"/>
    <w:rsid w:val="00695C49"/>
    <w:rsid w:val="006961D4"/>
    <w:rsid w:val="00696B0C"/>
    <w:rsid w:val="00696B80"/>
    <w:rsid w:val="00696CBE"/>
    <w:rsid w:val="00697006"/>
    <w:rsid w:val="006979AF"/>
    <w:rsid w:val="006A112F"/>
    <w:rsid w:val="006A179C"/>
    <w:rsid w:val="006A17C4"/>
    <w:rsid w:val="006A1844"/>
    <w:rsid w:val="006A188D"/>
    <w:rsid w:val="006A2110"/>
    <w:rsid w:val="006A21E4"/>
    <w:rsid w:val="006A2379"/>
    <w:rsid w:val="006A2514"/>
    <w:rsid w:val="006A2837"/>
    <w:rsid w:val="006A301B"/>
    <w:rsid w:val="006A3352"/>
    <w:rsid w:val="006A371E"/>
    <w:rsid w:val="006A3874"/>
    <w:rsid w:val="006A3B78"/>
    <w:rsid w:val="006A3B7D"/>
    <w:rsid w:val="006A46F5"/>
    <w:rsid w:val="006A4A19"/>
    <w:rsid w:val="006A4B97"/>
    <w:rsid w:val="006A600B"/>
    <w:rsid w:val="006A6397"/>
    <w:rsid w:val="006A6BA8"/>
    <w:rsid w:val="006A6C39"/>
    <w:rsid w:val="006A7419"/>
    <w:rsid w:val="006A760A"/>
    <w:rsid w:val="006B063C"/>
    <w:rsid w:val="006B0E0A"/>
    <w:rsid w:val="006B10F5"/>
    <w:rsid w:val="006B18D3"/>
    <w:rsid w:val="006B2844"/>
    <w:rsid w:val="006B2987"/>
    <w:rsid w:val="006B29F2"/>
    <w:rsid w:val="006B2B5D"/>
    <w:rsid w:val="006B2E71"/>
    <w:rsid w:val="006B3E65"/>
    <w:rsid w:val="006B451A"/>
    <w:rsid w:val="006B45BD"/>
    <w:rsid w:val="006B4B38"/>
    <w:rsid w:val="006B50C6"/>
    <w:rsid w:val="006B555A"/>
    <w:rsid w:val="006B67AF"/>
    <w:rsid w:val="006B68BF"/>
    <w:rsid w:val="006B6DBE"/>
    <w:rsid w:val="006B70B9"/>
    <w:rsid w:val="006B76A7"/>
    <w:rsid w:val="006B7870"/>
    <w:rsid w:val="006B7A37"/>
    <w:rsid w:val="006B7C37"/>
    <w:rsid w:val="006B7EF9"/>
    <w:rsid w:val="006B7F43"/>
    <w:rsid w:val="006C0183"/>
    <w:rsid w:val="006C045D"/>
    <w:rsid w:val="006C122B"/>
    <w:rsid w:val="006C1D69"/>
    <w:rsid w:val="006C1D8A"/>
    <w:rsid w:val="006C2789"/>
    <w:rsid w:val="006C2FC8"/>
    <w:rsid w:val="006C3268"/>
    <w:rsid w:val="006C3312"/>
    <w:rsid w:val="006C355C"/>
    <w:rsid w:val="006C394A"/>
    <w:rsid w:val="006C3B68"/>
    <w:rsid w:val="006C3BB0"/>
    <w:rsid w:val="006C3BE2"/>
    <w:rsid w:val="006C42C2"/>
    <w:rsid w:val="006C4617"/>
    <w:rsid w:val="006C48DD"/>
    <w:rsid w:val="006C4D21"/>
    <w:rsid w:val="006C4FEA"/>
    <w:rsid w:val="006C56CA"/>
    <w:rsid w:val="006C57E0"/>
    <w:rsid w:val="006C5E47"/>
    <w:rsid w:val="006C61AB"/>
    <w:rsid w:val="006C6995"/>
    <w:rsid w:val="006C6ACB"/>
    <w:rsid w:val="006C6D1A"/>
    <w:rsid w:val="006C6F05"/>
    <w:rsid w:val="006C716F"/>
    <w:rsid w:val="006C7636"/>
    <w:rsid w:val="006C7B93"/>
    <w:rsid w:val="006D00BA"/>
    <w:rsid w:val="006D021B"/>
    <w:rsid w:val="006D0274"/>
    <w:rsid w:val="006D0697"/>
    <w:rsid w:val="006D18FB"/>
    <w:rsid w:val="006D223C"/>
    <w:rsid w:val="006D29DC"/>
    <w:rsid w:val="006D3D46"/>
    <w:rsid w:val="006D4191"/>
    <w:rsid w:val="006D41B1"/>
    <w:rsid w:val="006D422C"/>
    <w:rsid w:val="006D42AC"/>
    <w:rsid w:val="006D4A2E"/>
    <w:rsid w:val="006D5029"/>
    <w:rsid w:val="006D50AC"/>
    <w:rsid w:val="006D51CD"/>
    <w:rsid w:val="006D525B"/>
    <w:rsid w:val="006D582C"/>
    <w:rsid w:val="006D5864"/>
    <w:rsid w:val="006D5C82"/>
    <w:rsid w:val="006D5DED"/>
    <w:rsid w:val="006D600E"/>
    <w:rsid w:val="006D6215"/>
    <w:rsid w:val="006D67D0"/>
    <w:rsid w:val="006D6D93"/>
    <w:rsid w:val="006D72EB"/>
    <w:rsid w:val="006D73B7"/>
    <w:rsid w:val="006D7819"/>
    <w:rsid w:val="006D7879"/>
    <w:rsid w:val="006D7B97"/>
    <w:rsid w:val="006D7FDE"/>
    <w:rsid w:val="006E0438"/>
    <w:rsid w:val="006E05B9"/>
    <w:rsid w:val="006E07E6"/>
    <w:rsid w:val="006E0803"/>
    <w:rsid w:val="006E1107"/>
    <w:rsid w:val="006E131C"/>
    <w:rsid w:val="006E1362"/>
    <w:rsid w:val="006E2502"/>
    <w:rsid w:val="006E2812"/>
    <w:rsid w:val="006E2A8C"/>
    <w:rsid w:val="006E335F"/>
    <w:rsid w:val="006E336F"/>
    <w:rsid w:val="006E33E3"/>
    <w:rsid w:val="006E37D2"/>
    <w:rsid w:val="006E3806"/>
    <w:rsid w:val="006E39F7"/>
    <w:rsid w:val="006E4398"/>
    <w:rsid w:val="006E4669"/>
    <w:rsid w:val="006E4B70"/>
    <w:rsid w:val="006E4F12"/>
    <w:rsid w:val="006E5583"/>
    <w:rsid w:val="006E5C89"/>
    <w:rsid w:val="006E5CFA"/>
    <w:rsid w:val="006E5E6E"/>
    <w:rsid w:val="006E631F"/>
    <w:rsid w:val="006E6A07"/>
    <w:rsid w:val="006E6F6C"/>
    <w:rsid w:val="006E7369"/>
    <w:rsid w:val="006E788F"/>
    <w:rsid w:val="006E7A91"/>
    <w:rsid w:val="006E7E42"/>
    <w:rsid w:val="006F0511"/>
    <w:rsid w:val="006F058F"/>
    <w:rsid w:val="006F283F"/>
    <w:rsid w:val="006F2C01"/>
    <w:rsid w:val="006F2C66"/>
    <w:rsid w:val="006F2FA8"/>
    <w:rsid w:val="006F3289"/>
    <w:rsid w:val="006F34D7"/>
    <w:rsid w:val="006F39E0"/>
    <w:rsid w:val="006F3DC7"/>
    <w:rsid w:val="006F3EB8"/>
    <w:rsid w:val="006F4312"/>
    <w:rsid w:val="006F46D1"/>
    <w:rsid w:val="006F4706"/>
    <w:rsid w:val="006F4D58"/>
    <w:rsid w:val="006F4E06"/>
    <w:rsid w:val="006F58BF"/>
    <w:rsid w:val="006F5D45"/>
    <w:rsid w:val="006F61C8"/>
    <w:rsid w:val="006F6644"/>
    <w:rsid w:val="006F674F"/>
    <w:rsid w:val="006F69C9"/>
    <w:rsid w:val="006F6A38"/>
    <w:rsid w:val="006F6F8C"/>
    <w:rsid w:val="006F70E7"/>
    <w:rsid w:val="007007B3"/>
    <w:rsid w:val="007008D3"/>
    <w:rsid w:val="0070096C"/>
    <w:rsid w:val="007009DB"/>
    <w:rsid w:val="007011F3"/>
    <w:rsid w:val="00701A4F"/>
    <w:rsid w:val="00702308"/>
    <w:rsid w:val="007023CC"/>
    <w:rsid w:val="007025CD"/>
    <w:rsid w:val="007029E1"/>
    <w:rsid w:val="00703077"/>
    <w:rsid w:val="00703168"/>
    <w:rsid w:val="00703260"/>
    <w:rsid w:val="00703498"/>
    <w:rsid w:val="00703C16"/>
    <w:rsid w:val="0070413C"/>
    <w:rsid w:val="007042BC"/>
    <w:rsid w:val="0070437A"/>
    <w:rsid w:val="00704556"/>
    <w:rsid w:val="00704D37"/>
    <w:rsid w:val="00705B5B"/>
    <w:rsid w:val="00705DE8"/>
    <w:rsid w:val="00705DEB"/>
    <w:rsid w:val="007063E6"/>
    <w:rsid w:val="00706413"/>
    <w:rsid w:val="007067A6"/>
    <w:rsid w:val="00706CD3"/>
    <w:rsid w:val="00706E8D"/>
    <w:rsid w:val="00707064"/>
    <w:rsid w:val="0070748A"/>
    <w:rsid w:val="007074CD"/>
    <w:rsid w:val="0070763D"/>
    <w:rsid w:val="00707AF5"/>
    <w:rsid w:val="00707F2C"/>
    <w:rsid w:val="00707FB4"/>
    <w:rsid w:val="007101DB"/>
    <w:rsid w:val="007108D8"/>
    <w:rsid w:val="00712745"/>
    <w:rsid w:val="00713B7F"/>
    <w:rsid w:val="00713EE0"/>
    <w:rsid w:val="0071449C"/>
    <w:rsid w:val="007146F4"/>
    <w:rsid w:val="0071484A"/>
    <w:rsid w:val="00714C5B"/>
    <w:rsid w:val="00714CE2"/>
    <w:rsid w:val="00715AF6"/>
    <w:rsid w:val="00715E64"/>
    <w:rsid w:val="00716031"/>
    <w:rsid w:val="00716725"/>
    <w:rsid w:val="00716C98"/>
    <w:rsid w:val="00716D5A"/>
    <w:rsid w:val="00717164"/>
    <w:rsid w:val="00717271"/>
    <w:rsid w:val="007172D3"/>
    <w:rsid w:val="007174C3"/>
    <w:rsid w:val="00720010"/>
    <w:rsid w:val="007205FA"/>
    <w:rsid w:val="007206AC"/>
    <w:rsid w:val="0072074D"/>
    <w:rsid w:val="00720A52"/>
    <w:rsid w:val="00720BE6"/>
    <w:rsid w:val="00721037"/>
    <w:rsid w:val="0072103F"/>
    <w:rsid w:val="00722533"/>
    <w:rsid w:val="00722680"/>
    <w:rsid w:val="00722808"/>
    <w:rsid w:val="00722BDF"/>
    <w:rsid w:val="0072402F"/>
    <w:rsid w:val="007252E9"/>
    <w:rsid w:val="007258A9"/>
    <w:rsid w:val="0072674B"/>
    <w:rsid w:val="007269FD"/>
    <w:rsid w:val="00727AED"/>
    <w:rsid w:val="007300E9"/>
    <w:rsid w:val="007303E7"/>
    <w:rsid w:val="00730B25"/>
    <w:rsid w:val="00731D05"/>
    <w:rsid w:val="00731E97"/>
    <w:rsid w:val="00732885"/>
    <w:rsid w:val="00732B8D"/>
    <w:rsid w:val="00732D21"/>
    <w:rsid w:val="00733020"/>
    <w:rsid w:val="007331E2"/>
    <w:rsid w:val="007333B9"/>
    <w:rsid w:val="00733C79"/>
    <w:rsid w:val="00733CA0"/>
    <w:rsid w:val="00734336"/>
    <w:rsid w:val="00734589"/>
    <w:rsid w:val="007348F0"/>
    <w:rsid w:val="00735830"/>
    <w:rsid w:val="007360D9"/>
    <w:rsid w:val="007362E1"/>
    <w:rsid w:val="00736571"/>
    <w:rsid w:val="0073667D"/>
    <w:rsid w:val="00736AFC"/>
    <w:rsid w:val="007375C0"/>
    <w:rsid w:val="00737F75"/>
    <w:rsid w:val="00737F89"/>
    <w:rsid w:val="0074052C"/>
    <w:rsid w:val="007405BD"/>
    <w:rsid w:val="007406A7"/>
    <w:rsid w:val="00740975"/>
    <w:rsid w:val="00740A07"/>
    <w:rsid w:val="00740A71"/>
    <w:rsid w:val="00740B6D"/>
    <w:rsid w:val="00741306"/>
    <w:rsid w:val="0074131B"/>
    <w:rsid w:val="007413C6"/>
    <w:rsid w:val="0074140C"/>
    <w:rsid w:val="00741ABF"/>
    <w:rsid w:val="00741AC3"/>
    <w:rsid w:val="00741E05"/>
    <w:rsid w:val="00741F3B"/>
    <w:rsid w:val="00742020"/>
    <w:rsid w:val="0074254A"/>
    <w:rsid w:val="007428C2"/>
    <w:rsid w:val="00742A6E"/>
    <w:rsid w:val="00742AA0"/>
    <w:rsid w:val="007431E6"/>
    <w:rsid w:val="0074333A"/>
    <w:rsid w:val="00743730"/>
    <w:rsid w:val="007437FB"/>
    <w:rsid w:val="007439CD"/>
    <w:rsid w:val="00744009"/>
    <w:rsid w:val="00744924"/>
    <w:rsid w:val="00744CEF"/>
    <w:rsid w:val="00745561"/>
    <w:rsid w:val="0074562E"/>
    <w:rsid w:val="00745795"/>
    <w:rsid w:val="00745953"/>
    <w:rsid w:val="00745B2E"/>
    <w:rsid w:val="00745D57"/>
    <w:rsid w:val="00746105"/>
    <w:rsid w:val="00746309"/>
    <w:rsid w:val="00746638"/>
    <w:rsid w:val="00746755"/>
    <w:rsid w:val="00746C7A"/>
    <w:rsid w:val="007470D4"/>
    <w:rsid w:val="007478DA"/>
    <w:rsid w:val="00747BBE"/>
    <w:rsid w:val="00747BFA"/>
    <w:rsid w:val="0075023E"/>
    <w:rsid w:val="0075037C"/>
    <w:rsid w:val="00750693"/>
    <w:rsid w:val="007508D9"/>
    <w:rsid w:val="007508FB"/>
    <w:rsid w:val="00750A16"/>
    <w:rsid w:val="00750E46"/>
    <w:rsid w:val="00751F5F"/>
    <w:rsid w:val="007524CA"/>
    <w:rsid w:val="007526A6"/>
    <w:rsid w:val="007527FE"/>
    <w:rsid w:val="00752C72"/>
    <w:rsid w:val="0075342B"/>
    <w:rsid w:val="00753725"/>
    <w:rsid w:val="00753AA8"/>
    <w:rsid w:val="00753F04"/>
    <w:rsid w:val="00754384"/>
    <w:rsid w:val="00754953"/>
    <w:rsid w:val="00754E46"/>
    <w:rsid w:val="007552E6"/>
    <w:rsid w:val="007555CC"/>
    <w:rsid w:val="00755781"/>
    <w:rsid w:val="00755BCF"/>
    <w:rsid w:val="00755C50"/>
    <w:rsid w:val="00755F86"/>
    <w:rsid w:val="007569F2"/>
    <w:rsid w:val="00756F0A"/>
    <w:rsid w:val="00757048"/>
    <w:rsid w:val="00757180"/>
    <w:rsid w:val="00757956"/>
    <w:rsid w:val="00757AE8"/>
    <w:rsid w:val="00760100"/>
    <w:rsid w:val="007604DA"/>
    <w:rsid w:val="0076072B"/>
    <w:rsid w:val="007609DC"/>
    <w:rsid w:val="00760C6D"/>
    <w:rsid w:val="00761927"/>
    <w:rsid w:val="00761BF2"/>
    <w:rsid w:val="00761DD4"/>
    <w:rsid w:val="007621A5"/>
    <w:rsid w:val="007622A2"/>
    <w:rsid w:val="007626A4"/>
    <w:rsid w:val="007630D0"/>
    <w:rsid w:val="00763240"/>
    <w:rsid w:val="007634FC"/>
    <w:rsid w:val="00763792"/>
    <w:rsid w:val="007637A3"/>
    <w:rsid w:val="00763C29"/>
    <w:rsid w:val="00763CA8"/>
    <w:rsid w:val="007641F0"/>
    <w:rsid w:val="0076477A"/>
    <w:rsid w:val="00764BC6"/>
    <w:rsid w:val="00764D2E"/>
    <w:rsid w:val="007654D7"/>
    <w:rsid w:val="00765A58"/>
    <w:rsid w:val="00765ECC"/>
    <w:rsid w:val="007662EE"/>
    <w:rsid w:val="00766AFE"/>
    <w:rsid w:val="007674DC"/>
    <w:rsid w:val="00767A04"/>
    <w:rsid w:val="00767F17"/>
    <w:rsid w:val="00767F72"/>
    <w:rsid w:val="007706AD"/>
    <w:rsid w:val="00770BE7"/>
    <w:rsid w:val="00771281"/>
    <w:rsid w:val="0077147F"/>
    <w:rsid w:val="00771B7D"/>
    <w:rsid w:val="007726C3"/>
    <w:rsid w:val="007726F1"/>
    <w:rsid w:val="00773D1B"/>
    <w:rsid w:val="00773DC1"/>
    <w:rsid w:val="00774348"/>
    <w:rsid w:val="007743DA"/>
    <w:rsid w:val="007749A6"/>
    <w:rsid w:val="00774E49"/>
    <w:rsid w:val="00774E81"/>
    <w:rsid w:val="00774F6A"/>
    <w:rsid w:val="0077555A"/>
    <w:rsid w:val="007758A5"/>
    <w:rsid w:val="00775E65"/>
    <w:rsid w:val="00776181"/>
    <w:rsid w:val="007762E4"/>
    <w:rsid w:val="00776CE0"/>
    <w:rsid w:val="00777024"/>
    <w:rsid w:val="00777138"/>
    <w:rsid w:val="00777438"/>
    <w:rsid w:val="007777BB"/>
    <w:rsid w:val="00777DA3"/>
    <w:rsid w:val="00777E43"/>
    <w:rsid w:val="00777FE9"/>
    <w:rsid w:val="007807CA"/>
    <w:rsid w:val="00780D40"/>
    <w:rsid w:val="00780EC7"/>
    <w:rsid w:val="0078140F"/>
    <w:rsid w:val="00781D55"/>
    <w:rsid w:val="00781EBA"/>
    <w:rsid w:val="00781F0F"/>
    <w:rsid w:val="007821AC"/>
    <w:rsid w:val="00782D19"/>
    <w:rsid w:val="00782DC1"/>
    <w:rsid w:val="0078348E"/>
    <w:rsid w:val="007835D9"/>
    <w:rsid w:val="00783623"/>
    <w:rsid w:val="00783F3D"/>
    <w:rsid w:val="00784ADC"/>
    <w:rsid w:val="00785AFA"/>
    <w:rsid w:val="00785B0B"/>
    <w:rsid w:val="00785E39"/>
    <w:rsid w:val="00785F5C"/>
    <w:rsid w:val="00786083"/>
    <w:rsid w:val="00786266"/>
    <w:rsid w:val="00786913"/>
    <w:rsid w:val="00786953"/>
    <w:rsid w:val="007869A3"/>
    <w:rsid w:val="00787F9D"/>
    <w:rsid w:val="00787FC4"/>
    <w:rsid w:val="00790132"/>
    <w:rsid w:val="00790BDC"/>
    <w:rsid w:val="00791492"/>
    <w:rsid w:val="00791AD4"/>
    <w:rsid w:val="00791D55"/>
    <w:rsid w:val="00792079"/>
    <w:rsid w:val="00792237"/>
    <w:rsid w:val="0079278A"/>
    <w:rsid w:val="0079298F"/>
    <w:rsid w:val="007929BE"/>
    <w:rsid w:val="00792B2F"/>
    <w:rsid w:val="007930C1"/>
    <w:rsid w:val="007931DE"/>
    <w:rsid w:val="007933C5"/>
    <w:rsid w:val="00793711"/>
    <w:rsid w:val="0079388F"/>
    <w:rsid w:val="00793D27"/>
    <w:rsid w:val="00795516"/>
    <w:rsid w:val="00795731"/>
    <w:rsid w:val="00795751"/>
    <w:rsid w:val="00795C8E"/>
    <w:rsid w:val="00796375"/>
    <w:rsid w:val="007963E4"/>
    <w:rsid w:val="00796FCC"/>
    <w:rsid w:val="00797AFC"/>
    <w:rsid w:val="00797FE4"/>
    <w:rsid w:val="007A004B"/>
    <w:rsid w:val="007A010F"/>
    <w:rsid w:val="007A0133"/>
    <w:rsid w:val="007A0238"/>
    <w:rsid w:val="007A0894"/>
    <w:rsid w:val="007A0F79"/>
    <w:rsid w:val="007A1C4E"/>
    <w:rsid w:val="007A1CBB"/>
    <w:rsid w:val="007A1DCE"/>
    <w:rsid w:val="007A21CF"/>
    <w:rsid w:val="007A2C37"/>
    <w:rsid w:val="007A322A"/>
    <w:rsid w:val="007A4586"/>
    <w:rsid w:val="007A4986"/>
    <w:rsid w:val="007A4A79"/>
    <w:rsid w:val="007A4C07"/>
    <w:rsid w:val="007A525C"/>
    <w:rsid w:val="007A55B9"/>
    <w:rsid w:val="007A5DBF"/>
    <w:rsid w:val="007A67C7"/>
    <w:rsid w:val="007A6B35"/>
    <w:rsid w:val="007A6B57"/>
    <w:rsid w:val="007A73BC"/>
    <w:rsid w:val="007A7652"/>
    <w:rsid w:val="007A799C"/>
    <w:rsid w:val="007A7A4F"/>
    <w:rsid w:val="007B0017"/>
    <w:rsid w:val="007B045B"/>
    <w:rsid w:val="007B07AB"/>
    <w:rsid w:val="007B0EC7"/>
    <w:rsid w:val="007B0F3F"/>
    <w:rsid w:val="007B163C"/>
    <w:rsid w:val="007B17DE"/>
    <w:rsid w:val="007B1B55"/>
    <w:rsid w:val="007B1D59"/>
    <w:rsid w:val="007B1F43"/>
    <w:rsid w:val="007B2485"/>
    <w:rsid w:val="007B2946"/>
    <w:rsid w:val="007B30CD"/>
    <w:rsid w:val="007B31D5"/>
    <w:rsid w:val="007B3D0C"/>
    <w:rsid w:val="007B3ED0"/>
    <w:rsid w:val="007B43E0"/>
    <w:rsid w:val="007B47D5"/>
    <w:rsid w:val="007B4C35"/>
    <w:rsid w:val="007B4C42"/>
    <w:rsid w:val="007B4DA9"/>
    <w:rsid w:val="007B5222"/>
    <w:rsid w:val="007B544F"/>
    <w:rsid w:val="007B54A6"/>
    <w:rsid w:val="007B745D"/>
    <w:rsid w:val="007B759D"/>
    <w:rsid w:val="007C05B2"/>
    <w:rsid w:val="007C0786"/>
    <w:rsid w:val="007C0857"/>
    <w:rsid w:val="007C0E38"/>
    <w:rsid w:val="007C0EC4"/>
    <w:rsid w:val="007C23A2"/>
    <w:rsid w:val="007C23D3"/>
    <w:rsid w:val="007C254C"/>
    <w:rsid w:val="007C274D"/>
    <w:rsid w:val="007C27FB"/>
    <w:rsid w:val="007C2ACC"/>
    <w:rsid w:val="007C2EAC"/>
    <w:rsid w:val="007C2EE8"/>
    <w:rsid w:val="007C3283"/>
    <w:rsid w:val="007C39DB"/>
    <w:rsid w:val="007C3FC3"/>
    <w:rsid w:val="007C4871"/>
    <w:rsid w:val="007C55F2"/>
    <w:rsid w:val="007C55FE"/>
    <w:rsid w:val="007C57E2"/>
    <w:rsid w:val="007C5A8C"/>
    <w:rsid w:val="007C5DA4"/>
    <w:rsid w:val="007C5FA4"/>
    <w:rsid w:val="007C622A"/>
    <w:rsid w:val="007C67CF"/>
    <w:rsid w:val="007C69DB"/>
    <w:rsid w:val="007C6C8A"/>
    <w:rsid w:val="007C71A3"/>
    <w:rsid w:val="007D0047"/>
    <w:rsid w:val="007D00A7"/>
    <w:rsid w:val="007D0263"/>
    <w:rsid w:val="007D0A6F"/>
    <w:rsid w:val="007D0E37"/>
    <w:rsid w:val="007D1380"/>
    <w:rsid w:val="007D1F71"/>
    <w:rsid w:val="007D21BE"/>
    <w:rsid w:val="007D2425"/>
    <w:rsid w:val="007D2C54"/>
    <w:rsid w:val="007D3111"/>
    <w:rsid w:val="007D3FD5"/>
    <w:rsid w:val="007D4071"/>
    <w:rsid w:val="007D41CC"/>
    <w:rsid w:val="007D47AA"/>
    <w:rsid w:val="007D4D89"/>
    <w:rsid w:val="007D4DCB"/>
    <w:rsid w:val="007D5091"/>
    <w:rsid w:val="007D5310"/>
    <w:rsid w:val="007D5596"/>
    <w:rsid w:val="007D5ADA"/>
    <w:rsid w:val="007D5B0F"/>
    <w:rsid w:val="007D65D7"/>
    <w:rsid w:val="007D6708"/>
    <w:rsid w:val="007D7639"/>
    <w:rsid w:val="007D7866"/>
    <w:rsid w:val="007D78ED"/>
    <w:rsid w:val="007E0207"/>
    <w:rsid w:val="007E09AA"/>
    <w:rsid w:val="007E0B4E"/>
    <w:rsid w:val="007E10B9"/>
    <w:rsid w:val="007E180E"/>
    <w:rsid w:val="007E1A22"/>
    <w:rsid w:val="007E1D5B"/>
    <w:rsid w:val="007E1E85"/>
    <w:rsid w:val="007E20DD"/>
    <w:rsid w:val="007E2BC8"/>
    <w:rsid w:val="007E2C27"/>
    <w:rsid w:val="007E2F13"/>
    <w:rsid w:val="007E3D7A"/>
    <w:rsid w:val="007E41DB"/>
    <w:rsid w:val="007E4266"/>
    <w:rsid w:val="007E4543"/>
    <w:rsid w:val="007E52B7"/>
    <w:rsid w:val="007E5622"/>
    <w:rsid w:val="007E58EF"/>
    <w:rsid w:val="007E5D8C"/>
    <w:rsid w:val="007E6449"/>
    <w:rsid w:val="007E6970"/>
    <w:rsid w:val="007E6F97"/>
    <w:rsid w:val="007E7025"/>
    <w:rsid w:val="007E74D1"/>
    <w:rsid w:val="007E7E92"/>
    <w:rsid w:val="007F01AB"/>
    <w:rsid w:val="007F051E"/>
    <w:rsid w:val="007F0E4A"/>
    <w:rsid w:val="007F1150"/>
    <w:rsid w:val="007F1E32"/>
    <w:rsid w:val="007F3124"/>
    <w:rsid w:val="007F3242"/>
    <w:rsid w:val="007F356E"/>
    <w:rsid w:val="007F3D81"/>
    <w:rsid w:val="007F452D"/>
    <w:rsid w:val="007F4CF5"/>
    <w:rsid w:val="007F54CA"/>
    <w:rsid w:val="007F5B81"/>
    <w:rsid w:val="007F5CA7"/>
    <w:rsid w:val="007F5F35"/>
    <w:rsid w:val="007F6015"/>
    <w:rsid w:val="007F680A"/>
    <w:rsid w:val="007F6810"/>
    <w:rsid w:val="007F6987"/>
    <w:rsid w:val="007F6E4D"/>
    <w:rsid w:val="007F744B"/>
    <w:rsid w:val="00800671"/>
    <w:rsid w:val="0080134E"/>
    <w:rsid w:val="008022D8"/>
    <w:rsid w:val="0080267E"/>
    <w:rsid w:val="0080352E"/>
    <w:rsid w:val="00803D21"/>
    <w:rsid w:val="008040BC"/>
    <w:rsid w:val="008041D8"/>
    <w:rsid w:val="00804451"/>
    <w:rsid w:val="00804669"/>
    <w:rsid w:val="00804C5D"/>
    <w:rsid w:val="0080547F"/>
    <w:rsid w:val="008055E0"/>
    <w:rsid w:val="00805A5A"/>
    <w:rsid w:val="00805CE2"/>
    <w:rsid w:val="00805DE0"/>
    <w:rsid w:val="00806636"/>
    <w:rsid w:val="00806684"/>
    <w:rsid w:val="00807387"/>
    <w:rsid w:val="00807892"/>
    <w:rsid w:val="0081054B"/>
    <w:rsid w:val="00810B5C"/>
    <w:rsid w:val="00810DB6"/>
    <w:rsid w:val="00810F69"/>
    <w:rsid w:val="00811180"/>
    <w:rsid w:val="00811328"/>
    <w:rsid w:val="008116D0"/>
    <w:rsid w:val="00811B91"/>
    <w:rsid w:val="00812815"/>
    <w:rsid w:val="00812CA1"/>
    <w:rsid w:val="00812E0C"/>
    <w:rsid w:val="00812E90"/>
    <w:rsid w:val="00812EAB"/>
    <w:rsid w:val="00813779"/>
    <w:rsid w:val="00813EEB"/>
    <w:rsid w:val="008141F9"/>
    <w:rsid w:val="008143ED"/>
    <w:rsid w:val="00814FBE"/>
    <w:rsid w:val="00815276"/>
    <w:rsid w:val="00815725"/>
    <w:rsid w:val="00816356"/>
    <w:rsid w:val="00816876"/>
    <w:rsid w:val="00816C6E"/>
    <w:rsid w:val="008201D0"/>
    <w:rsid w:val="00820433"/>
    <w:rsid w:val="00820B53"/>
    <w:rsid w:val="0082158E"/>
    <w:rsid w:val="008216B5"/>
    <w:rsid w:val="0082315F"/>
    <w:rsid w:val="00823F3F"/>
    <w:rsid w:val="008246F5"/>
    <w:rsid w:val="0082476A"/>
    <w:rsid w:val="0082476C"/>
    <w:rsid w:val="0082504A"/>
    <w:rsid w:val="00825317"/>
    <w:rsid w:val="00825387"/>
    <w:rsid w:val="008253B1"/>
    <w:rsid w:val="0082573E"/>
    <w:rsid w:val="008258F0"/>
    <w:rsid w:val="00825C6D"/>
    <w:rsid w:val="00825E91"/>
    <w:rsid w:val="008262D7"/>
    <w:rsid w:val="0082645E"/>
    <w:rsid w:val="00826614"/>
    <w:rsid w:val="008270BC"/>
    <w:rsid w:val="00827175"/>
    <w:rsid w:val="0082772E"/>
    <w:rsid w:val="0082793B"/>
    <w:rsid w:val="00827DE1"/>
    <w:rsid w:val="008305D8"/>
    <w:rsid w:val="00830604"/>
    <w:rsid w:val="00830CCF"/>
    <w:rsid w:val="00830EB6"/>
    <w:rsid w:val="0083101E"/>
    <w:rsid w:val="008313AE"/>
    <w:rsid w:val="008318E8"/>
    <w:rsid w:val="00831D77"/>
    <w:rsid w:val="008334EE"/>
    <w:rsid w:val="008335C2"/>
    <w:rsid w:val="008335D0"/>
    <w:rsid w:val="00833CA8"/>
    <w:rsid w:val="00834289"/>
    <w:rsid w:val="00834AB1"/>
    <w:rsid w:val="00834B1A"/>
    <w:rsid w:val="008350F8"/>
    <w:rsid w:val="0083532D"/>
    <w:rsid w:val="0083533F"/>
    <w:rsid w:val="00835702"/>
    <w:rsid w:val="0083598A"/>
    <w:rsid w:val="00835A61"/>
    <w:rsid w:val="008361BA"/>
    <w:rsid w:val="00836909"/>
    <w:rsid w:val="00836E51"/>
    <w:rsid w:val="008372C3"/>
    <w:rsid w:val="008374AC"/>
    <w:rsid w:val="00837668"/>
    <w:rsid w:val="008377BA"/>
    <w:rsid w:val="00837BD5"/>
    <w:rsid w:val="00837C2A"/>
    <w:rsid w:val="0084009C"/>
    <w:rsid w:val="008403D8"/>
    <w:rsid w:val="00840EE2"/>
    <w:rsid w:val="0084151D"/>
    <w:rsid w:val="008418DE"/>
    <w:rsid w:val="00841C88"/>
    <w:rsid w:val="0084251F"/>
    <w:rsid w:val="00842C07"/>
    <w:rsid w:val="00842D5E"/>
    <w:rsid w:val="00842D67"/>
    <w:rsid w:val="00843483"/>
    <w:rsid w:val="00843545"/>
    <w:rsid w:val="00843892"/>
    <w:rsid w:val="0084398E"/>
    <w:rsid w:val="00843C2B"/>
    <w:rsid w:val="00843F38"/>
    <w:rsid w:val="0084400F"/>
    <w:rsid w:val="00844A73"/>
    <w:rsid w:val="00844A7F"/>
    <w:rsid w:val="0084508A"/>
    <w:rsid w:val="008456C6"/>
    <w:rsid w:val="008458B6"/>
    <w:rsid w:val="008459BF"/>
    <w:rsid w:val="00845DAC"/>
    <w:rsid w:val="0084633C"/>
    <w:rsid w:val="0084668D"/>
    <w:rsid w:val="00846EAA"/>
    <w:rsid w:val="00847013"/>
    <w:rsid w:val="00847431"/>
    <w:rsid w:val="00847E14"/>
    <w:rsid w:val="00847F3A"/>
    <w:rsid w:val="00850000"/>
    <w:rsid w:val="00850297"/>
    <w:rsid w:val="008502F6"/>
    <w:rsid w:val="00850459"/>
    <w:rsid w:val="00851B42"/>
    <w:rsid w:val="008522C5"/>
    <w:rsid w:val="008527EC"/>
    <w:rsid w:val="008528C0"/>
    <w:rsid w:val="00852AE1"/>
    <w:rsid w:val="00852B8D"/>
    <w:rsid w:val="00853153"/>
    <w:rsid w:val="0085363F"/>
    <w:rsid w:val="00853785"/>
    <w:rsid w:val="00854279"/>
    <w:rsid w:val="00854844"/>
    <w:rsid w:val="00854BFB"/>
    <w:rsid w:val="00854C6C"/>
    <w:rsid w:val="00854DC1"/>
    <w:rsid w:val="00855124"/>
    <w:rsid w:val="008553D1"/>
    <w:rsid w:val="00855414"/>
    <w:rsid w:val="008556B7"/>
    <w:rsid w:val="008556C5"/>
    <w:rsid w:val="00855732"/>
    <w:rsid w:val="00855786"/>
    <w:rsid w:val="00855871"/>
    <w:rsid w:val="00855A28"/>
    <w:rsid w:val="00855E0D"/>
    <w:rsid w:val="00855FB2"/>
    <w:rsid w:val="008564EC"/>
    <w:rsid w:val="008565F8"/>
    <w:rsid w:val="0085660A"/>
    <w:rsid w:val="00856D9B"/>
    <w:rsid w:val="008570EA"/>
    <w:rsid w:val="008575D7"/>
    <w:rsid w:val="00857739"/>
    <w:rsid w:val="00860104"/>
    <w:rsid w:val="0086060C"/>
    <w:rsid w:val="00860F03"/>
    <w:rsid w:val="00861188"/>
    <w:rsid w:val="00861712"/>
    <w:rsid w:val="008617AA"/>
    <w:rsid w:val="00861C32"/>
    <w:rsid w:val="00861F13"/>
    <w:rsid w:val="00862363"/>
    <w:rsid w:val="0086284F"/>
    <w:rsid w:val="00862C02"/>
    <w:rsid w:val="008632F4"/>
    <w:rsid w:val="00863931"/>
    <w:rsid w:val="00863E6F"/>
    <w:rsid w:val="00864AE3"/>
    <w:rsid w:val="0086552B"/>
    <w:rsid w:val="00865D05"/>
    <w:rsid w:val="008663AD"/>
    <w:rsid w:val="00866549"/>
    <w:rsid w:val="00866DE7"/>
    <w:rsid w:val="00866E6D"/>
    <w:rsid w:val="0086756C"/>
    <w:rsid w:val="008677A2"/>
    <w:rsid w:val="008677C5"/>
    <w:rsid w:val="00870F50"/>
    <w:rsid w:val="00871373"/>
    <w:rsid w:val="00871DF4"/>
    <w:rsid w:val="0087203D"/>
    <w:rsid w:val="008733C6"/>
    <w:rsid w:val="008734F4"/>
    <w:rsid w:val="0087367A"/>
    <w:rsid w:val="00873997"/>
    <w:rsid w:val="00873B14"/>
    <w:rsid w:val="00873ED9"/>
    <w:rsid w:val="00874A40"/>
    <w:rsid w:val="00874B17"/>
    <w:rsid w:val="0087523E"/>
    <w:rsid w:val="00875E26"/>
    <w:rsid w:val="0087613E"/>
    <w:rsid w:val="00876C76"/>
    <w:rsid w:val="00877203"/>
    <w:rsid w:val="00877A98"/>
    <w:rsid w:val="00877C64"/>
    <w:rsid w:val="008802C6"/>
    <w:rsid w:val="0088036A"/>
    <w:rsid w:val="0088038E"/>
    <w:rsid w:val="00880EB8"/>
    <w:rsid w:val="008812D5"/>
    <w:rsid w:val="0088131C"/>
    <w:rsid w:val="008816A1"/>
    <w:rsid w:val="00881959"/>
    <w:rsid w:val="008819EA"/>
    <w:rsid w:val="0088257F"/>
    <w:rsid w:val="0088270C"/>
    <w:rsid w:val="00882CEC"/>
    <w:rsid w:val="00883045"/>
    <w:rsid w:val="00883A5A"/>
    <w:rsid w:val="0088428D"/>
    <w:rsid w:val="00885355"/>
    <w:rsid w:val="00885533"/>
    <w:rsid w:val="008862B2"/>
    <w:rsid w:val="0088655D"/>
    <w:rsid w:val="00886841"/>
    <w:rsid w:val="00886EE7"/>
    <w:rsid w:val="0088799F"/>
    <w:rsid w:val="008879CC"/>
    <w:rsid w:val="00890134"/>
    <w:rsid w:val="008911BA"/>
    <w:rsid w:val="008913C3"/>
    <w:rsid w:val="00891538"/>
    <w:rsid w:val="00891E26"/>
    <w:rsid w:val="00892004"/>
    <w:rsid w:val="0089216E"/>
    <w:rsid w:val="00892862"/>
    <w:rsid w:val="0089294F"/>
    <w:rsid w:val="00892AE6"/>
    <w:rsid w:val="00893199"/>
    <w:rsid w:val="008939A0"/>
    <w:rsid w:val="00893BE8"/>
    <w:rsid w:val="00893CB7"/>
    <w:rsid w:val="00893DE3"/>
    <w:rsid w:val="00893F63"/>
    <w:rsid w:val="00893F90"/>
    <w:rsid w:val="00894765"/>
    <w:rsid w:val="00895011"/>
    <w:rsid w:val="00895299"/>
    <w:rsid w:val="00895A8B"/>
    <w:rsid w:val="00895AC6"/>
    <w:rsid w:val="0089643E"/>
    <w:rsid w:val="00897067"/>
    <w:rsid w:val="008974F6"/>
    <w:rsid w:val="0089775E"/>
    <w:rsid w:val="008A0E37"/>
    <w:rsid w:val="008A0F48"/>
    <w:rsid w:val="008A1B40"/>
    <w:rsid w:val="008A1B71"/>
    <w:rsid w:val="008A1E00"/>
    <w:rsid w:val="008A3195"/>
    <w:rsid w:val="008A332E"/>
    <w:rsid w:val="008A3C4D"/>
    <w:rsid w:val="008A3DBA"/>
    <w:rsid w:val="008A3FFB"/>
    <w:rsid w:val="008A4072"/>
    <w:rsid w:val="008A4143"/>
    <w:rsid w:val="008A422F"/>
    <w:rsid w:val="008A4509"/>
    <w:rsid w:val="008A4F64"/>
    <w:rsid w:val="008A5AD9"/>
    <w:rsid w:val="008A5B64"/>
    <w:rsid w:val="008A60C5"/>
    <w:rsid w:val="008A62CD"/>
    <w:rsid w:val="008A701F"/>
    <w:rsid w:val="008A7318"/>
    <w:rsid w:val="008A76FB"/>
    <w:rsid w:val="008A7F4A"/>
    <w:rsid w:val="008B03AB"/>
    <w:rsid w:val="008B04A6"/>
    <w:rsid w:val="008B0CB9"/>
    <w:rsid w:val="008B0D6E"/>
    <w:rsid w:val="008B19BF"/>
    <w:rsid w:val="008B1DA0"/>
    <w:rsid w:val="008B208E"/>
    <w:rsid w:val="008B2369"/>
    <w:rsid w:val="008B27DA"/>
    <w:rsid w:val="008B3C7C"/>
    <w:rsid w:val="008B405D"/>
    <w:rsid w:val="008B419A"/>
    <w:rsid w:val="008B4221"/>
    <w:rsid w:val="008B4804"/>
    <w:rsid w:val="008B4B18"/>
    <w:rsid w:val="008B534B"/>
    <w:rsid w:val="008B5B68"/>
    <w:rsid w:val="008B60FD"/>
    <w:rsid w:val="008B61CF"/>
    <w:rsid w:val="008B6C22"/>
    <w:rsid w:val="008B71A7"/>
    <w:rsid w:val="008B756F"/>
    <w:rsid w:val="008B78B8"/>
    <w:rsid w:val="008B78D1"/>
    <w:rsid w:val="008B7C9B"/>
    <w:rsid w:val="008C059A"/>
    <w:rsid w:val="008C0FD4"/>
    <w:rsid w:val="008C1082"/>
    <w:rsid w:val="008C1732"/>
    <w:rsid w:val="008C17D2"/>
    <w:rsid w:val="008C195D"/>
    <w:rsid w:val="008C20F8"/>
    <w:rsid w:val="008C249D"/>
    <w:rsid w:val="008C2C2E"/>
    <w:rsid w:val="008C3021"/>
    <w:rsid w:val="008C313E"/>
    <w:rsid w:val="008C33AB"/>
    <w:rsid w:val="008C3CE7"/>
    <w:rsid w:val="008C3CEC"/>
    <w:rsid w:val="008C410E"/>
    <w:rsid w:val="008C4701"/>
    <w:rsid w:val="008C4A79"/>
    <w:rsid w:val="008C4C74"/>
    <w:rsid w:val="008C50C8"/>
    <w:rsid w:val="008C568B"/>
    <w:rsid w:val="008C570D"/>
    <w:rsid w:val="008C59EE"/>
    <w:rsid w:val="008C5F8C"/>
    <w:rsid w:val="008C6183"/>
    <w:rsid w:val="008C6AB6"/>
    <w:rsid w:val="008C6E21"/>
    <w:rsid w:val="008C7042"/>
    <w:rsid w:val="008C7184"/>
    <w:rsid w:val="008C7462"/>
    <w:rsid w:val="008C74E2"/>
    <w:rsid w:val="008C7CBE"/>
    <w:rsid w:val="008C7D9A"/>
    <w:rsid w:val="008D0E53"/>
    <w:rsid w:val="008D0F32"/>
    <w:rsid w:val="008D12D9"/>
    <w:rsid w:val="008D1702"/>
    <w:rsid w:val="008D1705"/>
    <w:rsid w:val="008D18B5"/>
    <w:rsid w:val="008D1CD4"/>
    <w:rsid w:val="008D2A28"/>
    <w:rsid w:val="008D39C8"/>
    <w:rsid w:val="008D3A5C"/>
    <w:rsid w:val="008D4582"/>
    <w:rsid w:val="008D4F47"/>
    <w:rsid w:val="008D501A"/>
    <w:rsid w:val="008D5D4D"/>
    <w:rsid w:val="008D5DA7"/>
    <w:rsid w:val="008D5DD0"/>
    <w:rsid w:val="008D6451"/>
    <w:rsid w:val="008D65B8"/>
    <w:rsid w:val="008D683B"/>
    <w:rsid w:val="008D6898"/>
    <w:rsid w:val="008D69E7"/>
    <w:rsid w:val="008D6CAD"/>
    <w:rsid w:val="008D7093"/>
    <w:rsid w:val="008D72BE"/>
    <w:rsid w:val="008D7A7E"/>
    <w:rsid w:val="008E00B8"/>
    <w:rsid w:val="008E06D7"/>
    <w:rsid w:val="008E0898"/>
    <w:rsid w:val="008E0AC7"/>
    <w:rsid w:val="008E100B"/>
    <w:rsid w:val="008E12CF"/>
    <w:rsid w:val="008E15EE"/>
    <w:rsid w:val="008E1D01"/>
    <w:rsid w:val="008E299F"/>
    <w:rsid w:val="008E2F0B"/>
    <w:rsid w:val="008E3344"/>
    <w:rsid w:val="008E3880"/>
    <w:rsid w:val="008E4A00"/>
    <w:rsid w:val="008E4EF2"/>
    <w:rsid w:val="008E532B"/>
    <w:rsid w:val="008E532D"/>
    <w:rsid w:val="008E6155"/>
    <w:rsid w:val="008E6726"/>
    <w:rsid w:val="008E6ACC"/>
    <w:rsid w:val="008E750C"/>
    <w:rsid w:val="008F0244"/>
    <w:rsid w:val="008F047B"/>
    <w:rsid w:val="008F0520"/>
    <w:rsid w:val="008F0A7C"/>
    <w:rsid w:val="008F1644"/>
    <w:rsid w:val="008F1796"/>
    <w:rsid w:val="008F1865"/>
    <w:rsid w:val="008F1901"/>
    <w:rsid w:val="008F1F06"/>
    <w:rsid w:val="008F202C"/>
    <w:rsid w:val="008F21BB"/>
    <w:rsid w:val="008F23A9"/>
    <w:rsid w:val="008F24C9"/>
    <w:rsid w:val="008F268A"/>
    <w:rsid w:val="008F2731"/>
    <w:rsid w:val="008F2FDC"/>
    <w:rsid w:val="008F3359"/>
    <w:rsid w:val="008F3CD8"/>
    <w:rsid w:val="008F44C4"/>
    <w:rsid w:val="008F469D"/>
    <w:rsid w:val="008F4995"/>
    <w:rsid w:val="008F49C2"/>
    <w:rsid w:val="008F4A24"/>
    <w:rsid w:val="008F4BD9"/>
    <w:rsid w:val="008F5221"/>
    <w:rsid w:val="008F528A"/>
    <w:rsid w:val="008F5B69"/>
    <w:rsid w:val="008F5D12"/>
    <w:rsid w:val="008F6B23"/>
    <w:rsid w:val="008F7358"/>
    <w:rsid w:val="008F7558"/>
    <w:rsid w:val="008F7F95"/>
    <w:rsid w:val="0090023F"/>
    <w:rsid w:val="00900454"/>
    <w:rsid w:val="0090084E"/>
    <w:rsid w:val="00900FB9"/>
    <w:rsid w:val="009015B1"/>
    <w:rsid w:val="009026AD"/>
    <w:rsid w:val="009027C5"/>
    <w:rsid w:val="00903559"/>
    <w:rsid w:val="009035A8"/>
    <w:rsid w:val="00903B77"/>
    <w:rsid w:val="00903C89"/>
    <w:rsid w:val="009048F1"/>
    <w:rsid w:val="00905F2C"/>
    <w:rsid w:val="00906494"/>
    <w:rsid w:val="00906806"/>
    <w:rsid w:val="0090687C"/>
    <w:rsid w:val="00906CD2"/>
    <w:rsid w:val="00906F74"/>
    <w:rsid w:val="009072D8"/>
    <w:rsid w:val="00907835"/>
    <w:rsid w:val="0090785D"/>
    <w:rsid w:val="00907ACE"/>
    <w:rsid w:val="00907CC0"/>
    <w:rsid w:val="009102E2"/>
    <w:rsid w:val="00910348"/>
    <w:rsid w:val="009105F4"/>
    <w:rsid w:val="009108DB"/>
    <w:rsid w:val="00910B92"/>
    <w:rsid w:val="00911656"/>
    <w:rsid w:val="00911685"/>
    <w:rsid w:val="00911904"/>
    <w:rsid w:val="00911B12"/>
    <w:rsid w:val="00911BEF"/>
    <w:rsid w:val="00911C09"/>
    <w:rsid w:val="00911E97"/>
    <w:rsid w:val="00912198"/>
    <w:rsid w:val="00912224"/>
    <w:rsid w:val="009123E0"/>
    <w:rsid w:val="00912D30"/>
    <w:rsid w:val="00912DFD"/>
    <w:rsid w:val="0091355A"/>
    <w:rsid w:val="00914453"/>
    <w:rsid w:val="00914CD2"/>
    <w:rsid w:val="00914D8E"/>
    <w:rsid w:val="009158CF"/>
    <w:rsid w:val="009161C5"/>
    <w:rsid w:val="009166B3"/>
    <w:rsid w:val="009167BE"/>
    <w:rsid w:val="0091680C"/>
    <w:rsid w:val="00916B9F"/>
    <w:rsid w:val="00917212"/>
    <w:rsid w:val="009178DD"/>
    <w:rsid w:val="009179CA"/>
    <w:rsid w:val="00917C60"/>
    <w:rsid w:val="00917D0C"/>
    <w:rsid w:val="00917E62"/>
    <w:rsid w:val="009202DC"/>
    <w:rsid w:val="009203ED"/>
    <w:rsid w:val="0092085E"/>
    <w:rsid w:val="009209DE"/>
    <w:rsid w:val="00920ABA"/>
    <w:rsid w:val="009210C9"/>
    <w:rsid w:val="00921489"/>
    <w:rsid w:val="009216E3"/>
    <w:rsid w:val="009218D7"/>
    <w:rsid w:val="009225D3"/>
    <w:rsid w:val="009226CC"/>
    <w:rsid w:val="00922DE8"/>
    <w:rsid w:val="009233A7"/>
    <w:rsid w:val="009239BB"/>
    <w:rsid w:val="009245C6"/>
    <w:rsid w:val="00924ED1"/>
    <w:rsid w:val="00925102"/>
    <w:rsid w:val="009252BF"/>
    <w:rsid w:val="009257E3"/>
    <w:rsid w:val="00925A02"/>
    <w:rsid w:val="00925C7E"/>
    <w:rsid w:val="0092623E"/>
    <w:rsid w:val="00926B70"/>
    <w:rsid w:val="00926F54"/>
    <w:rsid w:val="0092726E"/>
    <w:rsid w:val="00927966"/>
    <w:rsid w:val="00927CD0"/>
    <w:rsid w:val="009302DC"/>
    <w:rsid w:val="009312A5"/>
    <w:rsid w:val="00931345"/>
    <w:rsid w:val="0093180E"/>
    <w:rsid w:val="00931B4F"/>
    <w:rsid w:val="00932173"/>
    <w:rsid w:val="00932231"/>
    <w:rsid w:val="00932A7D"/>
    <w:rsid w:val="00932AAF"/>
    <w:rsid w:val="00932AD6"/>
    <w:rsid w:val="00932B8B"/>
    <w:rsid w:val="009339C1"/>
    <w:rsid w:val="00933B0D"/>
    <w:rsid w:val="00933FAE"/>
    <w:rsid w:val="00934AE4"/>
    <w:rsid w:val="009350A1"/>
    <w:rsid w:val="00935354"/>
    <w:rsid w:val="00935396"/>
    <w:rsid w:val="00935B1F"/>
    <w:rsid w:val="00935B59"/>
    <w:rsid w:val="00935DA2"/>
    <w:rsid w:val="00936E55"/>
    <w:rsid w:val="0093784E"/>
    <w:rsid w:val="00937F8A"/>
    <w:rsid w:val="00941690"/>
    <w:rsid w:val="00941896"/>
    <w:rsid w:val="00941ADE"/>
    <w:rsid w:val="00941BBC"/>
    <w:rsid w:val="0094223C"/>
    <w:rsid w:val="009426C0"/>
    <w:rsid w:val="009432D6"/>
    <w:rsid w:val="00943418"/>
    <w:rsid w:val="00943589"/>
    <w:rsid w:val="00943614"/>
    <w:rsid w:val="00943902"/>
    <w:rsid w:val="00943B83"/>
    <w:rsid w:val="00943C89"/>
    <w:rsid w:val="00943EA7"/>
    <w:rsid w:val="00943F0F"/>
    <w:rsid w:val="0094449D"/>
    <w:rsid w:val="00944C81"/>
    <w:rsid w:val="00945165"/>
    <w:rsid w:val="00945749"/>
    <w:rsid w:val="00945974"/>
    <w:rsid w:val="00946039"/>
    <w:rsid w:val="0094636B"/>
    <w:rsid w:val="00946AEC"/>
    <w:rsid w:val="00946D34"/>
    <w:rsid w:val="009473EB"/>
    <w:rsid w:val="009475E8"/>
    <w:rsid w:val="00950070"/>
    <w:rsid w:val="00950255"/>
    <w:rsid w:val="00950528"/>
    <w:rsid w:val="00950AE8"/>
    <w:rsid w:val="00951049"/>
    <w:rsid w:val="009520AB"/>
    <w:rsid w:val="00952983"/>
    <w:rsid w:val="00952DC5"/>
    <w:rsid w:val="0095311B"/>
    <w:rsid w:val="00953893"/>
    <w:rsid w:val="009540C7"/>
    <w:rsid w:val="0095463D"/>
    <w:rsid w:val="009547C2"/>
    <w:rsid w:val="009548AE"/>
    <w:rsid w:val="00954908"/>
    <w:rsid w:val="00955769"/>
    <w:rsid w:val="00955955"/>
    <w:rsid w:val="00955AB2"/>
    <w:rsid w:val="00955E7E"/>
    <w:rsid w:val="0095664B"/>
    <w:rsid w:val="00956AE8"/>
    <w:rsid w:val="00957197"/>
    <w:rsid w:val="0095735E"/>
    <w:rsid w:val="00957E99"/>
    <w:rsid w:val="0096016E"/>
    <w:rsid w:val="00960444"/>
    <w:rsid w:val="00960C65"/>
    <w:rsid w:val="00960F0A"/>
    <w:rsid w:val="0096101D"/>
    <w:rsid w:val="00961354"/>
    <w:rsid w:val="0096159C"/>
    <w:rsid w:val="0096173E"/>
    <w:rsid w:val="00961950"/>
    <w:rsid w:val="00961F29"/>
    <w:rsid w:val="00962352"/>
    <w:rsid w:val="0096268F"/>
    <w:rsid w:val="009626CD"/>
    <w:rsid w:val="00962ABB"/>
    <w:rsid w:val="009632AB"/>
    <w:rsid w:val="00963428"/>
    <w:rsid w:val="00963B07"/>
    <w:rsid w:val="009640CF"/>
    <w:rsid w:val="00964193"/>
    <w:rsid w:val="009646A7"/>
    <w:rsid w:val="00964BE7"/>
    <w:rsid w:val="009651A5"/>
    <w:rsid w:val="00965D51"/>
    <w:rsid w:val="00966230"/>
    <w:rsid w:val="009666EE"/>
    <w:rsid w:val="0096697C"/>
    <w:rsid w:val="009672ED"/>
    <w:rsid w:val="009676CE"/>
    <w:rsid w:val="00967744"/>
    <w:rsid w:val="0096777E"/>
    <w:rsid w:val="00970206"/>
    <w:rsid w:val="0097022A"/>
    <w:rsid w:val="00970545"/>
    <w:rsid w:val="00970CE9"/>
    <w:rsid w:val="00970DA4"/>
    <w:rsid w:val="00971270"/>
    <w:rsid w:val="00971BE5"/>
    <w:rsid w:val="00971DFC"/>
    <w:rsid w:val="0097306B"/>
    <w:rsid w:val="00973201"/>
    <w:rsid w:val="0097395A"/>
    <w:rsid w:val="00973B76"/>
    <w:rsid w:val="00973EF2"/>
    <w:rsid w:val="009743A0"/>
    <w:rsid w:val="00974C73"/>
    <w:rsid w:val="009752BD"/>
    <w:rsid w:val="009752C0"/>
    <w:rsid w:val="00975DA4"/>
    <w:rsid w:val="00975F5D"/>
    <w:rsid w:val="00975F8C"/>
    <w:rsid w:val="009766E1"/>
    <w:rsid w:val="0097677B"/>
    <w:rsid w:val="0097711A"/>
    <w:rsid w:val="00977565"/>
    <w:rsid w:val="0098043F"/>
    <w:rsid w:val="009805EF"/>
    <w:rsid w:val="00980621"/>
    <w:rsid w:val="009810AD"/>
    <w:rsid w:val="00981A5E"/>
    <w:rsid w:val="00981C29"/>
    <w:rsid w:val="00981D29"/>
    <w:rsid w:val="009831F8"/>
    <w:rsid w:val="009847D6"/>
    <w:rsid w:val="00984C43"/>
    <w:rsid w:val="00984D32"/>
    <w:rsid w:val="00984F28"/>
    <w:rsid w:val="00985B0F"/>
    <w:rsid w:val="00985BF9"/>
    <w:rsid w:val="00986006"/>
    <w:rsid w:val="00986246"/>
    <w:rsid w:val="009866B6"/>
    <w:rsid w:val="009867C8"/>
    <w:rsid w:val="00986EB5"/>
    <w:rsid w:val="00987171"/>
    <w:rsid w:val="00987AFA"/>
    <w:rsid w:val="00987D4C"/>
    <w:rsid w:val="00987EB0"/>
    <w:rsid w:val="0099011C"/>
    <w:rsid w:val="009902BE"/>
    <w:rsid w:val="00990457"/>
    <w:rsid w:val="00990735"/>
    <w:rsid w:val="009907FD"/>
    <w:rsid w:val="009914F3"/>
    <w:rsid w:val="00991A21"/>
    <w:rsid w:val="00991BCB"/>
    <w:rsid w:val="00991ED3"/>
    <w:rsid w:val="0099247A"/>
    <w:rsid w:val="0099257F"/>
    <w:rsid w:val="00992ACF"/>
    <w:rsid w:val="00992B67"/>
    <w:rsid w:val="00992DB0"/>
    <w:rsid w:val="00994384"/>
    <w:rsid w:val="009950F4"/>
    <w:rsid w:val="0099549E"/>
    <w:rsid w:val="0099566C"/>
    <w:rsid w:val="00995687"/>
    <w:rsid w:val="00995DCF"/>
    <w:rsid w:val="009962E3"/>
    <w:rsid w:val="00996E35"/>
    <w:rsid w:val="00996F5A"/>
    <w:rsid w:val="009975AC"/>
    <w:rsid w:val="0099767B"/>
    <w:rsid w:val="009978DA"/>
    <w:rsid w:val="00997BFF"/>
    <w:rsid w:val="00997D14"/>
    <w:rsid w:val="009A1018"/>
    <w:rsid w:val="009A132A"/>
    <w:rsid w:val="009A15F6"/>
    <w:rsid w:val="009A1EFF"/>
    <w:rsid w:val="009A2446"/>
    <w:rsid w:val="009A255F"/>
    <w:rsid w:val="009A2618"/>
    <w:rsid w:val="009A270E"/>
    <w:rsid w:val="009A2D47"/>
    <w:rsid w:val="009A3C1E"/>
    <w:rsid w:val="009A3D33"/>
    <w:rsid w:val="009A4265"/>
    <w:rsid w:val="009A4DC4"/>
    <w:rsid w:val="009A512F"/>
    <w:rsid w:val="009A51A1"/>
    <w:rsid w:val="009A535F"/>
    <w:rsid w:val="009A58DE"/>
    <w:rsid w:val="009A5A96"/>
    <w:rsid w:val="009A5DA5"/>
    <w:rsid w:val="009A5F5F"/>
    <w:rsid w:val="009A6568"/>
    <w:rsid w:val="009A65EB"/>
    <w:rsid w:val="009A6A37"/>
    <w:rsid w:val="009A7071"/>
    <w:rsid w:val="009A7316"/>
    <w:rsid w:val="009A7FB9"/>
    <w:rsid w:val="009B03D1"/>
    <w:rsid w:val="009B0C56"/>
    <w:rsid w:val="009B134C"/>
    <w:rsid w:val="009B1818"/>
    <w:rsid w:val="009B285C"/>
    <w:rsid w:val="009B2CDA"/>
    <w:rsid w:val="009B2E76"/>
    <w:rsid w:val="009B30DF"/>
    <w:rsid w:val="009B3265"/>
    <w:rsid w:val="009B368D"/>
    <w:rsid w:val="009B38D9"/>
    <w:rsid w:val="009B3F05"/>
    <w:rsid w:val="009B4039"/>
    <w:rsid w:val="009B4107"/>
    <w:rsid w:val="009B4785"/>
    <w:rsid w:val="009B51DA"/>
    <w:rsid w:val="009B5644"/>
    <w:rsid w:val="009B5D59"/>
    <w:rsid w:val="009B6219"/>
    <w:rsid w:val="009B6331"/>
    <w:rsid w:val="009B636B"/>
    <w:rsid w:val="009B669F"/>
    <w:rsid w:val="009B6B35"/>
    <w:rsid w:val="009B6DB4"/>
    <w:rsid w:val="009B6E16"/>
    <w:rsid w:val="009B7032"/>
    <w:rsid w:val="009B7541"/>
    <w:rsid w:val="009B7D9D"/>
    <w:rsid w:val="009C0194"/>
    <w:rsid w:val="009C02D3"/>
    <w:rsid w:val="009C0452"/>
    <w:rsid w:val="009C0B8E"/>
    <w:rsid w:val="009C0EB7"/>
    <w:rsid w:val="009C1022"/>
    <w:rsid w:val="009C150C"/>
    <w:rsid w:val="009C1874"/>
    <w:rsid w:val="009C2713"/>
    <w:rsid w:val="009C379F"/>
    <w:rsid w:val="009C4BD8"/>
    <w:rsid w:val="009C4FE0"/>
    <w:rsid w:val="009C50B9"/>
    <w:rsid w:val="009C52B3"/>
    <w:rsid w:val="009C58E7"/>
    <w:rsid w:val="009C5EEF"/>
    <w:rsid w:val="009C6B84"/>
    <w:rsid w:val="009C7A46"/>
    <w:rsid w:val="009C7A76"/>
    <w:rsid w:val="009C7C36"/>
    <w:rsid w:val="009D08AD"/>
    <w:rsid w:val="009D11FB"/>
    <w:rsid w:val="009D159B"/>
    <w:rsid w:val="009D19D4"/>
    <w:rsid w:val="009D1AC6"/>
    <w:rsid w:val="009D1AFF"/>
    <w:rsid w:val="009D1B79"/>
    <w:rsid w:val="009D1D5D"/>
    <w:rsid w:val="009D21FE"/>
    <w:rsid w:val="009D2600"/>
    <w:rsid w:val="009D2CA6"/>
    <w:rsid w:val="009D3201"/>
    <w:rsid w:val="009D3727"/>
    <w:rsid w:val="009D385E"/>
    <w:rsid w:val="009D39F0"/>
    <w:rsid w:val="009D41D0"/>
    <w:rsid w:val="009D4839"/>
    <w:rsid w:val="009D49E4"/>
    <w:rsid w:val="009D4EBC"/>
    <w:rsid w:val="009D522A"/>
    <w:rsid w:val="009D575D"/>
    <w:rsid w:val="009D59A5"/>
    <w:rsid w:val="009D6147"/>
    <w:rsid w:val="009D629A"/>
    <w:rsid w:val="009D6B7F"/>
    <w:rsid w:val="009D6DAF"/>
    <w:rsid w:val="009D6EEA"/>
    <w:rsid w:val="009D72C3"/>
    <w:rsid w:val="009D7325"/>
    <w:rsid w:val="009D7B57"/>
    <w:rsid w:val="009D7D19"/>
    <w:rsid w:val="009E0039"/>
    <w:rsid w:val="009E03EF"/>
    <w:rsid w:val="009E05B1"/>
    <w:rsid w:val="009E0671"/>
    <w:rsid w:val="009E0CDC"/>
    <w:rsid w:val="009E127A"/>
    <w:rsid w:val="009E1CC1"/>
    <w:rsid w:val="009E272B"/>
    <w:rsid w:val="009E2B45"/>
    <w:rsid w:val="009E2B4F"/>
    <w:rsid w:val="009E2DC1"/>
    <w:rsid w:val="009E2E1B"/>
    <w:rsid w:val="009E3993"/>
    <w:rsid w:val="009E4502"/>
    <w:rsid w:val="009E4916"/>
    <w:rsid w:val="009E4E0E"/>
    <w:rsid w:val="009E5038"/>
    <w:rsid w:val="009E528E"/>
    <w:rsid w:val="009E54FB"/>
    <w:rsid w:val="009E58A3"/>
    <w:rsid w:val="009E5EC2"/>
    <w:rsid w:val="009E738A"/>
    <w:rsid w:val="009E7E5B"/>
    <w:rsid w:val="009F0401"/>
    <w:rsid w:val="009F06BF"/>
    <w:rsid w:val="009F0834"/>
    <w:rsid w:val="009F09D1"/>
    <w:rsid w:val="009F1311"/>
    <w:rsid w:val="009F1430"/>
    <w:rsid w:val="009F17B3"/>
    <w:rsid w:val="009F20CE"/>
    <w:rsid w:val="009F2251"/>
    <w:rsid w:val="009F231C"/>
    <w:rsid w:val="009F2359"/>
    <w:rsid w:val="009F2971"/>
    <w:rsid w:val="009F29FA"/>
    <w:rsid w:val="009F2C49"/>
    <w:rsid w:val="009F38D4"/>
    <w:rsid w:val="009F3B5F"/>
    <w:rsid w:val="009F3E10"/>
    <w:rsid w:val="009F3F82"/>
    <w:rsid w:val="009F4469"/>
    <w:rsid w:val="009F4848"/>
    <w:rsid w:val="009F4FEE"/>
    <w:rsid w:val="009F5949"/>
    <w:rsid w:val="009F5953"/>
    <w:rsid w:val="009F5AE0"/>
    <w:rsid w:val="009F606C"/>
    <w:rsid w:val="009F685B"/>
    <w:rsid w:val="009F6C1E"/>
    <w:rsid w:val="009F6D49"/>
    <w:rsid w:val="009F72BD"/>
    <w:rsid w:val="009F745F"/>
    <w:rsid w:val="009F75AA"/>
    <w:rsid w:val="009F7697"/>
    <w:rsid w:val="009F7BAC"/>
    <w:rsid w:val="00A0031C"/>
    <w:rsid w:val="00A004B8"/>
    <w:rsid w:val="00A009FA"/>
    <w:rsid w:val="00A00D2F"/>
    <w:rsid w:val="00A017E5"/>
    <w:rsid w:val="00A01925"/>
    <w:rsid w:val="00A01C3A"/>
    <w:rsid w:val="00A02D80"/>
    <w:rsid w:val="00A02F6C"/>
    <w:rsid w:val="00A03499"/>
    <w:rsid w:val="00A03D9F"/>
    <w:rsid w:val="00A03FC5"/>
    <w:rsid w:val="00A0469D"/>
    <w:rsid w:val="00A05759"/>
    <w:rsid w:val="00A05955"/>
    <w:rsid w:val="00A05B3D"/>
    <w:rsid w:val="00A05E3A"/>
    <w:rsid w:val="00A05EA7"/>
    <w:rsid w:val="00A060E9"/>
    <w:rsid w:val="00A06757"/>
    <w:rsid w:val="00A06A61"/>
    <w:rsid w:val="00A06F4E"/>
    <w:rsid w:val="00A072F8"/>
    <w:rsid w:val="00A07476"/>
    <w:rsid w:val="00A074DE"/>
    <w:rsid w:val="00A07680"/>
    <w:rsid w:val="00A07A06"/>
    <w:rsid w:val="00A10D0C"/>
    <w:rsid w:val="00A10F5C"/>
    <w:rsid w:val="00A11653"/>
    <w:rsid w:val="00A11C34"/>
    <w:rsid w:val="00A12077"/>
    <w:rsid w:val="00A121EF"/>
    <w:rsid w:val="00A12647"/>
    <w:rsid w:val="00A12D31"/>
    <w:rsid w:val="00A1356B"/>
    <w:rsid w:val="00A13677"/>
    <w:rsid w:val="00A137DB"/>
    <w:rsid w:val="00A1401D"/>
    <w:rsid w:val="00A14166"/>
    <w:rsid w:val="00A145BE"/>
    <w:rsid w:val="00A148D0"/>
    <w:rsid w:val="00A14977"/>
    <w:rsid w:val="00A14FBC"/>
    <w:rsid w:val="00A1536E"/>
    <w:rsid w:val="00A15AC7"/>
    <w:rsid w:val="00A16465"/>
    <w:rsid w:val="00A16659"/>
    <w:rsid w:val="00A1708F"/>
    <w:rsid w:val="00A176EF"/>
    <w:rsid w:val="00A17CBF"/>
    <w:rsid w:val="00A20B84"/>
    <w:rsid w:val="00A20FA6"/>
    <w:rsid w:val="00A20FF1"/>
    <w:rsid w:val="00A2153B"/>
    <w:rsid w:val="00A21656"/>
    <w:rsid w:val="00A21981"/>
    <w:rsid w:val="00A21B78"/>
    <w:rsid w:val="00A222EF"/>
    <w:rsid w:val="00A2284D"/>
    <w:rsid w:val="00A22EF6"/>
    <w:rsid w:val="00A23188"/>
    <w:rsid w:val="00A2326F"/>
    <w:rsid w:val="00A2394B"/>
    <w:rsid w:val="00A23AA5"/>
    <w:rsid w:val="00A23ED3"/>
    <w:rsid w:val="00A24733"/>
    <w:rsid w:val="00A24C07"/>
    <w:rsid w:val="00A24EAA"/>
    <w:rsid w:val="00A250DE"/>
    <w:rsid w:val="00A2513C"/>
    <w:rsid w:val="00A25C31"/>
    <w:rsid w:val="00A25C95"/>
    <w:rsid w:val="00A25E6D"/>
    <w:rsid w:val="00A266C7"/>
    <w:rsid w:val="00A26B3A"/>
    <w:rsid w:val="00A270B3"/>
    <w:rsid w:val="00A27ACE"/>
    <w:rsid w:val="00A27B10"/>
    <w:rsid w:val="00A27F4C"/>
    <w:rsid w:val="00A30032"/>
    <w:rsid w:val="00A3014D"/>
    <w:rsid w:val="00A30160"/>
    <w:rsid w:val="00A317E5"/>
    <w:rsid w:val="00A320E9"/>
    <w:rsid w:val="00A32682"/>
    <w:rsid w:val="00A32826"/>
    <w:rsid w:val="00A33125"/>
    <w:rsid w:val="00A33671"/>
    <w:rsid w:val="00A3371D"/>
    <w:rsid w:val="00A3447B"/>
    <w:rsid w:val="00A347E9"/>
    <w:rsid w:val="00A34FBA"/>
    <w:rsid w:val="00A3527C"/>
    <w:rsid w:val="00A35900"/>
    <w:rsid w:val="00A35E9B"/>
    <w:rsid w:val="00A36279"/>
    <w:rsid w:val="00A36405"/>
    <w:rsid w:val="00A369DA"/>
    <w:rsid w:val="00A36B5C"/>
    <w:rsid w:val="00A36CD1"/>
    <w:rsid w:val="00A36D91"/>
    <w:rsid w:val="00A37FB8"/>
    <w:rsid w:val="00A40267"/>
    <w:rsid w:val="00A40EC6"/>
    <w:rsid w:val="00A41165"/>
    <w:rsid w:val="00A412DA"/>
    <w:rsid w:val="00A416CE"/>
    <w:rsid w:val="00A4191F"/>
    <w:rsid w:val="00A41922"/>
    <w:rsid w:val="00A41954"/>
    <w:rsid w:val="00A420A5"/>
    <w:rsid w:val="00A42839"/>
    <w:rsid w:val="00A42F5A"/>
    <w:rsid w:val="00A436B7"/>
    <w:rsid w:val="00A44517"/>
    <w:rsid w:val="00A44BDE"/>
    <w:rsid w:val="00A4522B"/>
    <w:rsid w:val="00A45F60"/>
    <w:rsid w:val="00A46C93"/>
    <w:rsid w:val="00A473D9"/>
    <w:rsid w:val="00A50128"/>
    <w:rsid w:val="00A505A1"/>
    <w:rsid w:val="00A508B9"/>
    <w:rsid w:val="00A508F7"/>
    <w:rsid w:val="00A509D6"/>
    <w:rsid w:val="00A50F09"/>
    <w:rsid w:val="00A511ED"/>
    <w:rsid w:val="00A516EB"/>
    <w:rsid w:val="00A5172A"/>
    <w:rsid w:val="00A51B71"/>
    <w:rsid w:val="00A51DB6"/>
    <w:rsid w:val="00A5220B"/>
    <w:rsid w:val="00A5245A"/>
    <w:rsid w:val="00A53299"/>
    <w:rsid w:val="00A53602"/>
    <w:rsid w:val="00A53737"/>
    <w:rsid w:val="00A53897"/>
    <w:rsid w:val="00A543CE"/>
    <w:rsid w:val="00A5497D"/>
    <w:rsid w:val="00A54DF9"/>
    <w:rsid w:val="00A54F2A"/>
    <w:rsid w:val="00A550D1"/>
    <w:rsid w:val="00A555FA"/>
    <w:rsid w:val="00A5589D"/>
    <w:rsid w:val="00A5595D"/>
    <w:rsid w:val="00A55F50"/>
    <w:rsid w:val="00A56338"/>
    <w:rsid w:val="00A5652A"/>
    <w:rsid w:val="00A566BC"/>
    <w:rsid w:val="00A56997"/>
    <w:rsid w:val="00A56ABF"/>
    <w:rsid w:val="00A56C30"/>
    <w:rsid w:val="00A5729F"/>
    <w:rsid w:val="00A57E1C"/>
    <w:rsid w:val="00A603C7"/>
    <w:rsid w:val="00A608DD"/>
    <w:rsid w:val="00A60CF4"/>
    <w:rsid w:val="00A60D08"/>
    <w:rsid w:val="00A61373"/>
    <w:rsid w:val="00A6137C"/>
    <w:rsid w:val="00A624F1"/>
    <w:rsid w:val="00A62B9E"/>
    <w:rsid w:val="00A62F23"/>
    <w:rsid w:val="00A64001"/>
    <w:rsid w:val="00A646D0"/>
    <w:rsid w:val="00A647A5"/>
    <w:rsid w:val="00A651BA"/>
    <w:rsid w:val="00A651DC"/>
    <w:rsid w:val="00A65277"/>
    <w:rsid w:val="00A65454"/>
    <w:rsid w:val="00A655AE"/>
    <w:rsid w:val="00A66137"/>
    <w:rsid w:val="00A66234"/>
    <w:rsid w:val="00A66747"/>
    <w:rsid w:val="00A66AAC"/>
    <w:rsid w:val="00A66CD0"/>
    <w:rsid w:val="00A66EB6"/>
    <w:rsid w:val="00A672F0"/>
    <w:rsid w:val="00A674F0"/>
    <w:rsid w:val="00A676C9"/>
    <w:rsid w:val="00A67CAD"/>
    <w:rsid w:val="00A703BE"/>
    <w:rsid w:val="00A705D7"/>
    <w:rsid w:val="00A71080"/>
    <w:rsid w:val="00A713BC"/>
    <w:rsid w:val="00A71497"/>
    <w:rsid w:val="00A7159F"/>
    <w:rsid w:val="00A71880"/>
    <w:rsid w:val="00A71A7F"/>
    <w:rsid w:val="00A72035"/>
    <w:rsid w:val="00A72997"/>
    <w:rsid w:val="00A72A3B"/>
    <w:rsid w:val="00A7306C"/>
    <w:rsid w:val="00A734B4"/>
    <w:rsid w:val="00A74234"/>
    <w:rsid w:val="00A744F1"/>
    <w:rsid w:val="00A74535"/>
    <w:rsid w:val="00A74CAE"/>
    <w:rsid w:val="00A74E78"/>
    <w:rsid w:val="00A750D5"/>
    <w:rsid w:val="00A756A5"/>
    <w:rsid w:val="00A75826"/>
    <w:rsid w:val="00A766DA"/>
    <w:rsid w:val="00A767E9"/>
    <w:rsid w:val="00A76A44"/>
    <w:rsid w:val="00A76D05"/>
    <w:rsid w:val="00A77254"/>
    <w:rsid w:val="00A775A9"/>
    <w:rsid w:val="00A77DC0"/>
    <w:rsid w:val="00A80BF6"/>
    <w:rsid w:val="00A80F50"/>
    <w:rsid w:val="00A817E7"/>
    <w:rsid w:val="00A81B4D"/>
    <w:rsid w:val="00A82398"/>
    <w:rsid w:val="00A82425"/>
    <w:rsid w:val="00A82B64"/>
    <w:rsid w:val="00A82D0A"/>
    <w:rsid w:val="00A830C3"/>
    <w:rsid w:val="00A832EC"/>
    <w:rsid w:val="00A83463"/>
    <w:rsid w:val="00A83AFA"/>
    <w:rsid w:val="00A840BE"/>
    <w:rsid w:val="00A85212"/>
    <w:rsid w:val="00A8550E"/>
    <w:rsid w:val="00A857DF"/>
    <w:rsid w:val="00A85EE0"/>
    <w:rsid w:val="00A8601F"/>
    <w:rsid w:val="00A86209"/>
    <w:rsid w:val="00A863B4"/>
    <w:rsid w:val="00A866EA"/>
    <w:rsid w:val="00A8673E"/>
    <w:rsid w:val="00A8679C"/>
    <w:rsid w:val="00A86919"/>
    <w:rsid w:val="00A8698E"/>
    <w:rsid w:val="00A86D35"/>
    <w:rsid w:val="00A86D8C"/>
    <w:rsid w:val="00A8733F"/>
    <w:rsid w:val="00A873EA"/>
    <w:rsid w:val="00A902B0"/>
    <w:rsid w:val="00A91206"/>
    <w:rsid w:val="00A913CE"/>
    <w:rsid w:val="00A91A5D"/>
    <w:rsid w:val="00A91CA6"/>
    <w:rsid w:val="00A92370"/>
    <w:rsid w:val="00A928F5"/>
    <w:rsid w:val="00A936EA"/>
    <w:rsid w:val="00A9493E"/>
    <w:rsid w:val="00A94D54"/>
    <w:rsid w:val="00A951A5"/>
    <w:rsid w:val="00A95891"/>
    <w:rsid w:val="00A95C34"/>
    <w:rsid w:val="00A95C7D"/>
    <w:rsid w:val="00A95E4B"/>
    <w:rsid w:val="00A96179"/>
    <w:rsid w:val="00A96580"/>
    <w:rsid w:val="00A96F2E"/>
    <w:rsid w:val="00A96FE8"/>
    <w:rsid w:val="00A9766C"/>
    <w:rsid w:val="00A9772B"/>
    <w:rsid w:val="00A978AF"/>
    <w:rsid w:val="00A97AA2"/>
    <w:rsid w:val="00AA0008"/>
    <w:rsid w:val="00AA085F"/>
    <w:rsid w:val="00AA086B"/>
    <w:rsid w:val="00AA0F88"/>
    <w:rsid w:val="00AA2238"/>
    <w:rsid w:val="00AA242B"/>
    <w:rsid w:val="00AA3C7E"/>
    <w:rsid w:val="00AA44C9"/>
    <w:rsid w:val="00AA4747"/>
    <w:rsid w:val="00AA480C"/>
    <w:rsid w:val="00AA4A24"/>
    <w:rsid w:val="00AA4D1D"/>
    <w:rsid w:val="00AA51F6"/>
    <w:rsid w:val="00AA538F"/>
    <w:rsid w:val="00AA53C0"/>
    <w:rsid w:val="00AA58CF"/>
    <w:rsid w:val="00AA61DB"/>
    <w:rsid w:val="00AA65CB"/>
    <w:rsid w:val="00AA670D"/>
    <w:rsid w:val="00AA6EFC"/>
    <w:rsid w:val="00AA7CC1"/>
    <w:rsid w:val="00AB07DD"/>
    <w:rsid w:val="00AB0D33"/>
    <w:rsid w:val="00AB0E55"/>
    <w:rsid w:val="00AB0E9D"/>
    <w:rsid w:val="00AB0F7E"/>
    <w:rsid w:val="00AB113C"/>
    <w:rsid w:val="00AB1276"/>
    <w:rsid w:val="00AB1488"/>
    <w:rsid w:val="00AB15CA"/>
    <w:rsid w:val="00AB171A"/>
    <w:rsid w:val="00AB1859"/>
    <w:rsid w:val="00AB1866"/>
    <w:rsid w:val="00AB249D"/>
    <w:rsid w:val="00AB2A10"/>
    <w:rsid w:val="00AB2D4D"/>
    <w:rsid w:val="00AB2DFB"/>
    <w:rsid w:val="00AB2E88"/>
    <w:rsid w:val="00AB2EF1"/>
    <w:rsid w:val="00AB3E55"/>
    <w:rsid w:val="00AB40B8"/>
    <w:rsid w:val="00AB4422"/>
    <w:rsid w:val="00AB4A3C"/>
    <w:rsid w:val="00AB5380"/>
    <w:rsid w:val="00AB5452"/>
    <w:rsid w:val="00AB5C77"/>
    <w:rsid w:val="00AB5CE6"/>
    <w:rsid w:val="00AB62AE"/>
    <w:rsid w:val="00AB65B3"/>
    <w:rsid w:val="00AB6EB8"/>
    <w:rsid w:val="00AB71BA"/>
    <w:rsid w:val="00AB7353"/>
    <w:rsid w:val="00AB77DC"/>
    <w:rsid w:val="00AC0310"/>
    <w:rsid w:val="00AC0C92"/>
    <w:rsid w:val="00AC176A"/>
    <w:rsid w:val="00AC1B92"/>
    <w:rsid w:val="00AC2542"/>
    <w:rsid w:val="00AC26B9"/>
    <w:rsid w:val="00AC32B8"/>
    <w:rsid w:val="00AC3491"/>
    <w:rsid w:val="00AC3595"/>
    <w:rsid w:val="00AC3849"/>
    <w:rsid w:val="00AC3A95"/>
    <w:rsid w:val="00AC3AB3"/>
    <w:rsid w:val="00AC3C4D"/>
    <w:rsid w:val="00AC44B1"/>
    <w:rsid w:val="00AC4DE5"/>
    <w:rsid w:val="00AC55F1"/>
    <w:rsid w:val="00AC5CE7"/>
    <w:rsid w:val="00AC5F2A"/>
    <w:rsid w:val="00AC5F54"/>
    <w:rsid w:val="00AC6969"/>
    <w:rsid w:val="00AC6E28"/>
    <w:rsid w:val="00AC71EA"/>
    <w:rsid w:val="00AC75F4"/>
    <w:rsid w:val="00AC7862"/>
    <w:rsid w:val="00AC7995"/>
    <w:rsid w:val="00AC7ABC"/>
    <w:rsid w:val="00AD05EA"/>
    <w:rsid w:val="00AD0668"/>
    <w:rsid w:val="00AD0E3A"/>
    <w:rsid w:val="00AD1422"/>
    <w:rsid w:val="00AD14DB"/>
    <w:rsid w:val="00AD1699"/>
    <w:rsid w:val="00AD16EF"/>
    <w:rsid w:val="00AD1B8E"/>
    <w:rsid w:val="00AD20C3"/>
    <w:rsid w:val="00AD217B"/>
    <w:rsid w:val="00AD21F2"/>
    <w:rsid w:val="00AD26BD"/>
    <w:rsid w:val="00AD2BDD"/>
    <w:rsid w:val="00AD2E72"/>
    <w:rsid w:val="00AD35C2"/>
    <w:rsid w:val="00AD3A80"/>
    <w:rsid w:val="00AD3AE0"/>
    <w:rsid w:val="00AD474C"/>
    <w:rsid w:val="00AD4ABB"/>
    <w:rsid w:val="00AD4E23"/>
    <w:rsid w:val="00AD5A59"/>
    <w:rsid w:val="00AD5E14"/>
    <w:rsid w:val="00AD5E67"/>
    <w:rsid w:val="00AD6538"/>
    <w:rsid w:val="00AD6815"/>
    <w:rsid w:val="00AD692F"/>
    <w:rsid w:val="00AD69DE"/>
    <w:rsid w:val="00AD6B7C"/>
    <w:rsid w:val="00AD7BDD"/>
    <w:rsid w:val="00AD7D42"/>
    <w:rsid w:val="00AE010F"/>
    <w:rsid w:val="00AE032F"/>
    <w:rsid w:val="00AE037B"/>
    <w:rsid w:val="00AE0457"/>
    <w:rsid w:val="00AE068A"/>
    <w:rsid w:val="00AE0A67"/>
    <w:rsid w:val="00AE0AD7"/>
    <w:rsid w:val="00AE0E1F"/>
    <w:rsid w:val="00AE115B"/>
    <w:rsid w:val="00AE11EE"/>
    <w:rsid w:val="00AE144B"/>
    <w:rsid w:val="00AE15A8"/>
    <w:rsid w:val="00AE1A87"/>
    <w:rsid w:val="00AE239E"/>
    <w:rsid w:val="00AE2495"/>
    <w:rsid w:val="00AE24BC"/>
    <w:rsid w:val="00AE2BE4"/>
    <w:rsid w:val="00AE2E45"/>
    <w:rsid w:val="00AE32B2"/>
    <w:rsid w:val="00AE32DE"/>
    <w:rsid w:val="00AE35DC"/>
    <w:rsid w:val="00AE3769"/>
    <w:rsid w:val="00AE3F12"/>
    <w:rsid w:val="00AE4219"/>
    <w:rsid w:val="00AE4BCF"/>
    <w:rsid w:val="00AE4E6B"/>
    <w:rsid w:val="00AE4F1D"/>
    <w:rsid w:val="00AE5B58"/>
    <w:rsid w:val="00AE5CA5"/>
    <w:rsid w:val="00AE5F1F"/>
    <w:rsid w:val="00AE6437"/>
    <w:rsid w:val="00AE659E"/>
    <w:rsid w:val="00AE6FB3"/>
    <w:rsid w:val="00AE7431"/>
    <w:rsid w:val="00AE7B90"/>
    <w:rsid w:val="00AE7B9C"/>
    <w:rsid w:val="00AF04AC"/>
    <w:rsid w:val="00AF0738"/>
    <w:rsid w:val="00AF141A"/>
    <w:rsid w:val="00AF160F"/>
    <w:rsid w:val="00AF17F4"/>
    <w:rsid w:val="00AF19D8"/>
    <w:rsid w:val="00AF1B00"/>
    <w:rsid w:val="00AF1C9C"/>
    <w:rsid w:val="00AF23D7"/>
    <w:rsid w:val="00AF2675"/>
    <w:rsid w:val="00AF2BA7"/>
    <w:rsid w:val="00AF3B55"/>
    <w:rsid w:val="00AF4190"/>
    <w:rsid w:val="00AF4736"/>
    <w:rsid w:val="00AF4773"/>
    <w:rsid w:val="00AF4950"/>
    <w:rsid w:val="00AF4AB3"/>
    <w:rsid w:val="00AF5419"/>
    <w:rsid w:val="00AF5AA8"/>
    <w:rsid w:val="00AF5FEF"/>
    <w:rsid w:val="00AF660D"/>
    <w:rsid w:val="00AF6E36"/>
    <w:rsid w:val="00AF7052"/>
    <w:rsid w:val="00AF7DD2"/>
    <w:rsid w:val="00AF7FAF"/>
    <w:rsid w:val="00B00122"/>
    <w:rsid w:val="00B0092F"/>
    <w:rsid w:val="00B00B55"/>
    <w:rsid w:val="00B00CD5"/>
    <w:rsid w:val="00B0103E"/>
    <w:rsid w:val="00B01ABD"/>
    <w:rsid w:val="00B01D1F"/>
    <w:rsid w:val="00B02457"/>
    <w:rsid w:val="00B026B9"/>
    <w:rsid w:val="00B03164"/>
    <w:rsid w:val="00B03B9B"/>
    <w:rsid w:val="00B048FA"/>
    <w:rsid w:val="00B04B60"/>
    <w:rsid w:val="00B04D7E"/>
    <w:rsid w:val="00B05040"/>
    <w:rsid w:val="00B058A6"/>
    <w:rsid w:val="00B05F9D"/>
    <w:rsid w:val="00B0612D"/>
    <w:rsid w:val="00B06389"/>
    <w:rsid w:val="00B06F8C"/>
    <w:rsid w:val="00B07AD7"/>
    <w:rsid w:val="00B10A5F"/>
    <w:rsid w:val="00B10F6E"/>
    <w:rsid w:val="00B118EF"/>
    <w:rsid w:val="00B11AFE"/>
    <w:rsid w:val="00B11BBC"/>
    <w:rsid w:val="00B11C08"/>
    <w:rsid w:val="00B125E3"/>
    <w:rsid w:val="00B127C2"/>
    <w:rsid w:val="00B12BBC"/>
    <w:rsid w:val="00B12D85"/>
    <w:rsid w:val="00B12DA1"/>
    <w:rsid w:val="00B13033"/>
    <w:rsid w:val="00B13664"/>
    <w:rsid w:val="00B1369E"/>
    <w:rsid w:val="00B13C78"/>
    <w:rsid w:val="00B13E45"/>
    <w:rsid w:val="00B1424F"/>
    <w:rsid w:val="00B14931"/>
    <w:rsid w:val="00B14D7E"/>
    <w:rsid w:val="00B15227"/>
    <w:rsid w:val="00B1548F"/>
    <w:rsid w:val="00B155CE"/>
    <w:rsid w:val="00B15C89"/>
    <w:rsid w:val="00B15FDF"/>
    <w:rsid w:val="00B16105"/>
    <w:rsid w:val="00B16623"/>
    <w:rsid w:val="00B167B1"/>
    <w:rsid w:val="00B16C5E"/>
    <w:rsid w:val="00B174AF"/>
    <w:rsid w:val="00B176CA"/>
    <w:rsid w:val="00B178FB"/>
    <w:rsid w:val="00B20282"/>
    <w:rsid w:val="00B20DF3"/>
    <w:rsid w:val="00B20E81"/>
    <w:rsid w:val="00B21AD0"/>
    <w:rsid w:val="00B21D86"/>
    <w:rsid w:val="00B226A3"/>
    <w:rsid w:val="00B22C10"/>
    <w:rsid w:val="00B22D8F"/>
    <w:rsid w:val="00B231A3"/>
    <w:rsid w:val="00B247D3"/>
    <w:rsid w:val="00B248E4"/>
    <w:rsid w:val="00B24B48"/>
    <w:rsid w:val="00B24C24"/>
    <w:rsid w:val="00B251B3"/>
    <w:rsid w:val="00B262B6"/>
    <w:rsid w:val="00B26D83"/>
    <w:rsid w:val="00B26DAE"/>
    <w:rsid w:val="00B26DE1"/>
    <w:rsid w:val="00B26E36"/>
    <w:rsid w:val="00B2738E"/>
    <w:rsid w:val="00B3071F"/>
    <w:rsid w:val="00B31068"/>
    <w:rsid w:val="00B31B36"/>
    <w:rsid w:val="00B31DAC"/>
    <w:rsid w:val="00B3202D"/>
    <w:rsid w:val="00B32647"/>
    <w:rsid w:val="00B3283C"/>
    <w:rsid w:val="00B32DB2"/>
    <w:rsid w:val="00B335E0"/>
    <w:rsid w:val="00B34183"/>
    <w:rsid w:val="00B34C0D"/>
    <w:rsid w:val="00B34F7A"/>
    <w:rsid w:val="00B35147"/>
    <w:rsid w:val="00B3514A"/>
    <w:rsid w:val="00B351F2"/>
    <w:rsid w:val="00B35254"/>
    <w:rsid w:val="00B35264"/>
    <w:rsid w:val="00B35819"/>
    <w:rsid w:val="00B35C1E"/>
    <w:rsid w:val="00B35C68"/>
    <w:rsid w:val="00B35F27"/>
    <w:rsid w:val="00B36315"/>
    <w:rsid w:val="00B36769"/>
    <w:rsid w:val="00B3677B"/>
    <w:rsid w:val="00B36ECD"/>
    <w:rsid w:val="00B36EE3"/>
    <w:rsid w:val="00B36FBF"/>
    <w:rsid w:val="00B37691"/>
    <w:rsid w:val="00B37EE6"/>
    <w:rsid w:val="00B40431"/>
    <w:rsid w:val="00B40FCC"/>
    <w:rsid w:val="00B4180B"/>
    <w:rsid w:val="00B41900"/>
    <w:rsid w:val="00B41E52"/>
    <w:rsid w:val="00B41ED0"/>
    <w:rsid w:val="00B420B7"/>
    <w:rsid w:val="00B42138"/>
    <w:rsid w:val="00B4238D"/>
    <w:rsid w:val="00B42693"/>
    <w:rsid w:val="00B42A96"/>
    <w:rsid w:val="00B4377E"/>
    <w:rsid w:val="00B43FFE"/>
    <w:rsid w:val="00B44235"/>
    <w:rsid w:val="00B446B3"/>
    <w:rsid w:val="00B44C70"/>
    <w:rsid w:val="00B44DD5"/>
    <w:rsid w:val="00B44F00"/>
    <w:rsid w:val="00B450D8"/>
    <w:rsid w:val="00B45C0A"/>
    <w:rsid w:val="00B45DAE"/>
    <w:rsid w:val="00B45DEF"/>
    <w:rsid w:val="00B45E7B"/>
    <w:rsid w:val="00B46346"/>
    <w:rsid w:val="00B46361"/>
    <w:rsid w:val="00B467E8"/>
    <w:rsid w:val="00B469CE"/>
    <w:rsid w:val="00B469DB"/>
    <w:rsid w:val="00B46C6B"/>
    <w:rsid w:val="00B46C75"/>
    <w:rsid w:val="00B50583"/>
    <w:rsid w:val="00B50924"/>
    <w:rsid w:val="00B50F0A"/>
    <w:rsid w:val="00B51668"/>
    <w:rsid w:val="00B51CBC"/>
    <w:rsid w:val="00B52348"/>
    <w:rsid w:val="00B52757"/>
    <w:rsid w:val="00B5284B"/>
    <w:rsid w:val="00B52CDD"/>
    <w:rsid w:val="00B53189"/>
    <w:rsid w:val="00B5326C"/>
    <w:rsid w:val="00B5338D"/>
    <w:rsid w:val="00B533FE"/>
    <w:rsid w:val="00B54171"/>
    <w:rsid w:val="00B552E8"/>
    <w:rsid w:val="00B55568"/>
    <w:rsid w:val="00B55594"/>
    <w:rsid w:val="00B55614"/>
    <w:rsid w:val="00B55662"/>
    <w:rsid w:val="00B558B2"/>
    <w:rsid w:val="00B55984"/>
    <w:rsid w:val="00B55C37"/>
    <w:rsid w:val="00B56426"/>
    <w:rsid w:val="00B56AD5"/>
    <w:rsid w:val="00B56BCF"/>
    <w:rsid w:val="00B56CAF"/>
    <w:rsid w:val="00B60AFE"/>
    <w:rsid w:val="00B62329"/>
    <w:rsid w:val="00B62357"/>
    <w:rsid w:val="00B62631"/>
    <w:rsid w:val="00B62A2F"/>
    <w:rsid w:val="00B6332D"/>
    <w:rsid w:val="00B635C3"/>
    <w:rsid w:val="00B63CE0"/>
    <w:rsid w:val="00B63FEF"/>
    <w:rsid w:val="00B6426C"/>
    <w:rsid w:val="00B64476"/>
    <w:rsid w:val="00B6452F"/>
    <w:rsid w:val="00B656B4"/>
    <w:rsid w:val="00B65901"/>
    <w:rsid w:val="00B65A91"/>
    <w:rsid w:val="00B662F0"/>
    <w:rsid w:val="00B670E8"/>
    <w:rsid w:val="00B67491"/>
    <w:rsid w:val="00B676CC"/>
    <w:rsid w:val="00B7042D"/>
    <w:rsid w:val="00B704D3"/>
    <w:rsid w:val="00B70CF6"/>
    <w:rsid w:val="00B710A8"/>
    <w:rsid w:val="00B711A8"/>
    <w:rsid w:val="00B712D9"/>
    <w:rsid w:val="00B7165D"/>
    <w:rsid w:val="00B7186E"/>
    <w:rsid w:val="00B7256B"/>
    <w:rsid w:val="00B72A29"/>
    <w:rsid w:val="00B72C77"/>
    <w:rsid w:val="00B72D2C"/>
    <w:rsid w:val="00B73108"/>
    <w:rsid w:val="00B73435"/>
    <w:rsid w:val="00B7366A"/>
    <w:rsid w:val="00B73695"/>
    <w:rsid w:val="00B73713"/>
    <w:rsid w:val="00B73B43"/>
    <w:rsid w:val="00B73E1A"/>
    <w:rsid w:val="00B740E8"/>
    <w:rsid w:val="00B74237"/>
    <w:rsid w:val="00B74C54"/>
    <w:rsid w:val="00B753FC"/>
    <w:rsid w:val="00B75AE3"/>
    <w:rsid w:val="00B765A0"/>
    <w:rsid w:val="00B7685C"/>
    <w:rsid w:val="00B76A88"/>
    <w:rsid w:val="00B77508"/>
    <w:rsid w:val="00B77ACA"/>
    <w:rsid w:val="00B8002E"/>
    <w:rsid w:val="00B800B5"/>
    <w:rsid w:val="00B8052C"/>
    <w:rsid w:val="00B8060F"/>
    <w:rsid w:val="00B81A12"/>
    <w:rsid w:val="00B81DD8"/>
    <w:rsid w:val="00B82222"/>
    <w:rsid w:val="00B82AD7"/>
    <w:rsid w:val="00B82C13"/>
    <w:rsid w:val="00B82DF1"/>
    <w:rsid w:val="00B83086"/>
    <w:rsid w:val="00B8319F"/>
    <w:rsid w:val="00B8326D"/>
    <w:rsid w:val="00B837FA"/>
    <w:rsid w:val="00B838BE"/>
    <w:rsid w:val="00B83D3F"/>
    <w:rsid w:val="00B84A6C"/>
    <w:rsid w:val="00B84AE4"/>
    <w:rsid w:val="00B85364"/>
    <w:rsid w:val="00B8564B"/>
    <w:rsid w:val="00B85976"/>
    <w:rsid w:val="00B85BAC"/>
    <w:rsid w:val="00B8653E"/>
    <w:rsid w:val="00B86855"/>
    <w:rsid w:val="00B86919"/>
    <w:rsid w:val="00B86C5E"/>
    <w:rsid w:val="00B87823"/>
    <w:rsid w:val="00B87879"/>
    <w:rsid w:val="00B87FAE"/>
    <w:rsid w:val="00B904DF"/>
    <w:rsid w:val="00B904F1"/>
    <w:rsid w:val="00B9060A"/>
    <w:rsid w:val="00B9071E"/>
    <w:rsid w:val="00B9074E"/>
    <w:rsid w:val="00B912AB"/>
    <w:rsid w:val="00B912B3"/>
    <w:rsid w:val="00B9172F"/>
    <w:rsid w:val="00B91B22"/>
    <w:rsid w:val="00B91B71"/>
    <w:rsid w:val="00B921D5"/>
    <w:rsid w:val="00B92525"/>
    <w:rsid w:val="00B92674"/>
    <w:rsid w:val="00B926B7"/>
    <w:rsid w:val="00B92C77"/>
    <w:rsid w:val="00B92E66"/>
    <w:rsid w:val="00B939FF"/>
    <w:rsid w:val="00B942DE"/>
    <w:rsid w:val="00B954FA"/>
    <w:rsid w:val="00B9576D"/>
    <w:rsid w:val="00B957EC"/>
    <w:rsid w:val="00B95947"/>
    <w:rsid w:val="00B95B33"/>
    <w:rsid w:val="00B95EB0"/>
    <w:rsid w:val="00B9616F"/>
    <w:rsid w:val="00B964C7"/>
    <w:rsid w:val="00B96D28"/>
    <w:rsid w:val="00B970FC"/>
    <w:rsid w:val="00B97784"/>
    <w:rsid w:val="00BA0EBD"/>
    <w:rsid w:val="00BA14D2"/>
    <w:rsid w:val="00BA1C1E"/>
    <w:rsid w:val="00BA1E55"/>
    <w:rsid w:val="00BA1E7F"/>
    <w:rsid w:val="00BA2556"/>
    <w:rsid w:val="00BA290A"/>
    <w:rsid w:val="00BA3480"/>
    <w:rsid w:val="00BA3BB5"/>
    <w:rsid w:val="00BA3C43"/>
    <w:rsid w:val="00BA52AE"/>
    <w:rsid w:val="00BA5427"/>
    <w:rsid w:val="00BA55F1"/>
    <w:rsid w:val="00BA5AEB"/>
    <w:rsid w:val="00BA5B0E"/>
    <w:rsid w:val="00BA5D10"/>
    <w:rsid w:val="00BA5D75"/>
    <w:rsid w:val="00BA5E25"/>
    <w:rsid w:val="00BA5FA3"/>
    <w:rsid w:val="00BA61DF"/>
    <w:rsid w:val="00BA62BA"/>
    <w:rsid w:val="00BA672D"/>
    <w:rsid w:val="00BA689F"/>
    <w:rsid w:val="00BA68DF"/>
    <w:rsid w:val="00BA6A2E"/>
    <w:rsid w:val="00BA726C"/>
    <w:rsid w:val="00BA7570"/>
    <w:rsid w:val="00BB047C"/>
    <w:rsid w:val="00BB06DE"/>
    <w:rsid w:val="00BB0B2A"/>
    <w:rsid w:val="00BB1098"/>
    <w:rsid w:val="00BB1C70"/>
    <w:rsid w:val="00BB1E85"/>
    <w:rsid w:val="00BB2A61"/>
    <w:rsid w:val="00BB2F27"/>
    <w:rsid w:val="00BB346F"/>
    <w:rsid w:val="00BB3E47"/>
    <w:rsid w:val="00BB40BC"/>
    <w:rsid w:val="00BB47AC"/>
    <w:rsid w:val="00BB4A13"/>
    <w:rsid w:val="00BB4EC1"/>
    <w:rsid w:val="00BB5BB5"/>
    <w:rsid w:val="00BB63F3"/>
    <w:rsid w:val="00BB640D"/>
    <w:rsid w:val="00BB6CE5"/>
    <w:rsid w:val="00BB6D44"/>
    <w:rsid w:val="00BB6D47"/>
    <w:rsid w:val="00BB75AB"/>
    <w:rsid w:val="00BB771F"/>
    <w:rsid w:val="00BB7CC0"/>
    <w:rsid w:val="00BB7EF4"/>
    <w:rsid w:val="00BC01F8"/>
    <w:rsid w:val="00BC0930"/>
    <w:rsid w:val="00BC0A01"/>
    <w:rsid w:val="00BC10AE"/>
    <w:rsid w:val="00BC13DE"/>
    <w:rsid w:val="00BC18FF"/>
    <w:rsid w:val="00BC2232"/>
    <w:rsid w:val="00BC238A"/>
    <w:rsid w:val="00BC2E8D"/>
    <w:rsid w:val="00BC3036"/>
    <w:rsid w:val="00BC32B1"/>
    <w:rsid w:val="00BC372B"/>
    <w:rsid w:val="00BC3BB9"/>
    <w:rsid w:val="00BC3BE9"/>
    <w:rsid w:val="00BC3D12"/>
    <w:rsid w:val="00BC3D45"/>
    <w:rsid w:val="00BC3EEF"/>
    <w:rsid w:val="00BC42E0"/>
    <w:rsid w:val="00BC44EB"/>
    <w:rsid w:val="00BC491B"/>
    <w:rsid w:val="00BC4B06"/>
    <w:rsid w:val="00BC4C55"/>
    <w:rsid w:val="00BC4D02"/>
    <w:rsid w:val="00BC558D"/>
    <w:rsid w:val="00BC5CEA"/>
    <w:rsid w:val="00BC6628"/>
    <w:rsid w:val="00BC7025"/>
    <w:rsid w:val="00BC75F3"/>
    <w:rsid w:val="00BD0365"/>
    <w:rsid w:val="00BD0DB5"/>
    <w:rsid w:val="00BD0ECB"/>
    <w:rsid w:val="00BD106E"/>
    <w:rsid w:val="00BD10E7"/>
    <w:rsid w:val="00BD1EA9"/>
    <w:rsid w:val="00BD1F18"/>
    <w:rsid w:val="00BD22B1"/>
    <w:rsid w:val="00BD2844"/>
    <w:rsid w:val="00BD35A9"/>
    <w:rsid w:val="00BD373B"/>
    <w:rsid w:val="00BD4177"/>
    <w:rsid w:val="00BD4477"/>
    <w:rsid w:val="00BD44C4"/>
    <w:rsid w:val="00BD4635"/>
    <w:rsid w:val="00BD470D"/>
    <w:rsid w:val="00BD506B"/>
    <w:rsid w:val="00BD5631"/>
    <w:rsid w:val="00BD5D0A"/>
    <w:rsid w:val="00BD5F0F"/>
    <w:rsid w:val="00BD6622"/>
    <w:rsid w:val="00BD69C9"/>
    <w:rsid w:val="00BD6C2E"/>
    <w:rsid w:val="00BD6CC5"/>
    <w:rsid w:val="00BE001B"/>
    <w:rsid w:val="00BE0062"/>
    <w:rsid w:val="00BE0A07"/>
    <w:rsid w:val="00BE0AF0"/>
    <w:rsid w:val="00BE0D08"/>
    <w:rsid w:val="00BE0FA1"/>
    <w:rsid w:val="00BE15BA"/>
    <w:rsid w:val="00BE16FC"/>
    <w:rsid w:val="00BE1758"/>
    <w:rsid w:val="00BE19B8"/>
    <w:rsid w:val="00BE1F10"/>
    <w:rsid w:val="00BE2034"/>
    <w:rsid w:val="00BE20F2"/>
    <w:rsid w:val="00BE25AB"/>
    <w:rsid w:val="00BE2C97"/>
    <w:rsid w:val="00BE33CA"/>
    <w:rsid w:val="00BE3710"/>
    <w:rsid w:val="00BE4153"/>
    <w:rsid w:val="00BE4315"/>
    <w:rsid w:val="00BE46D2"/>
    <w:rsid w:val="00BE48B7"/>
    <w:rsid w:val="00BE48D0"/>
    <w:rsid w:val="00BE48DE"/>
    <w:rsid w:val="00BE4E5B"/>
    <w:rsid w:val="00BE4EDC"/>
    <w:rsid w:val="00BE53A9"/>
    <w:rsid w:val="00BE5A0A"/>
    <w:rsid w:val="00BE5F3B"/>
    <w:rsid w:val="00BE61D5"/>
    <w:rsid w:val="00BE6489"/>
    <w:rsid w:val="00BE7473"/>
    <w:rsid w:val="00BE7493"/>
    <w:rsid w:val="00BF0240"/>
    <w:rsid w:val="00BF034E"/>
    <w:rsid w:val="00BF11FE"/>
    <w:rsid w:val="00BF13B8"/>
    <w:rsid w:val="00BF1D62"/>
    <w:rsid w:val="00BF20B9"/>
    <w:rsid w:val="00BF2117"/>
    <w:rsid w:val="00BF27D0"/>
    <w:rsid w:val="00BF2CF6"/>
    <w:rsid w:val="00BF320E"/>
    <w:rsid w:val="00BF342A"/>
    <w:rsid w:val="00BF3739"/>
    <w:rsid w:val="00BF3AD1"/>
    <w:rsid w:val="00BF3C4B"/>
    <w:rsid w:val="00BF3F5A"/>
    <w:rsid w:val="00BF5034"/>
    <w:rsid w:val="00BF5465"/>
    <w:rsid w:val="00BF54BB"/>
    <w:rsid w:val="00BF5A48"/>
    <w:rsid w:val="00BF5DA0"/>
    <w:rsid w:val="00BF5F38"/>
    <w:rsid w:val="00BF633A"/>
    <w:rsid w:val="00BF6514"/>
    <w:rsid w:val="00BF65D9"/>
    <w:rsid w:val="00BF6620"/>
    <w:rsid w:val="00BF676C"/>
    <w:rsid w:val="00BF7A7B"/>
    <w:rsid w:val="00C0037D"/>
    <w:rsid w:val="00C0094A"/>
    <w:rsid w:val="00C00AF4"/>
    <w:rsid w:val="00C00D83"/>
    <w:rsid w:val="00C01B97"/>
    <w:rsid w:val="00C01F7B"/>
    <w:rsid w:val="00C02C60"/>
    <w:rsid w:val="00C02EFE"/>
    <w:rsid w:val="00C03950"/>
    <w:rsid w:val="00C03961"/>
    <w:rsid w:val="00C03E31"/>
    <w:rsid w:val="00C03EC7"/>
    <w:rsid w:val="00C047C8"/>
    <w:rsid w:val="00C04803"/>
    <w:rsid w:val="00C05112"/>
    <w:rsid w:val="00C05604"/>
    <w:rsid w:val="00C05BDC"/>
    <w:rsid w:val="00C05DE3"/>
    <w:rsid w:val="00C05F40"/>
    <w:rsid w:val="00C06519"/>
    <w:rsid w:val="00C066F0"/>
    <w:rsid w:val="00C0735B"/>
    <w:rsid w:val="00C10ACC"/>
    <w:rsid w:val="00C11552"/>
    <w:rsid w:val="00C1197A"/>
    <w:rsid w:val="00C11DF1"/>
    <w:rsid w:val="00C11F54"/>
    <w:rsid w:val="00C126CA"/>
    <w:rsid w:val="00C1274E"/>
    <w:rsid w:val="00C1275E"/>
    <w:rsid w:val="00C1278D"/>
    <w:rsid w:val="00C12AA4"/>
    <w:rsid w:val="00C12ECB"/>
    <w:rsid w:val="00C13409"/>
    <w:rsid w:val="00C1360E"/>
    <w:rsid w:val="00C13942"/>
    <w:rsid w:val="00C13DF5"/>
    <w:rsid w:val="00C13FA5"/>
    <w:rsid w:val="00C144D8"/>
    <w:rsid w:val="00C14597"/>
    <w:rsid w:val="00C14781"/>
    <w:rsid w:val="00C14953"/>
    <w:rsid w:val="00C14958"/>
    <w:rsid w:val="00C14FC2"/>
    <w:rsid w:val="00C154FD"/>
    <w:rsid w:val="00C15F9C"/>
    <w:rsid w:val="00C166A1"/>
    <w:rsid w:val="00C1710A"/>
    <w:rsid w:val="00C1724E"/>
    <w:rsid w:val="00C17270"/>
    <w:rsid w:val="00C17294"/>
    <w:rsid w:val="00C173E4"/>
    <w:rsid w:val="00C1768F"/>
    <w:rsid w:val="00C179A2"/>
    <w:rsid w:val="00C17D13"/>
    <w:rsid w:val="00C17D4B"/>
    <w:rsid w:val="00C17E01"/>
    <w:rsid w:val="00C206B1"/>
    <w:rsid w:val="00C20C27"/>
    <w:rsid w:val="00C20FFB"/>
    <w:rsid w:val="00C21377"/>
    <w:rsid w:val="00C21424"/>
    <w:rsid w:val="00C21507"/>
    <w:rsid w:val="00C21A53"/>
    <w:rsid w:val="00C21BF0"/>
    <w:rsid w:val="00C21C44"/>
    <w:rsid w:val="00C221D3"/>
    <w:rsid w:val="00C22A2E"/>
    <w:rsid w:val="00C22B86"/>
    <w:rsid w:val="00C22DFE"/>
    <w:rsid w:val="00C230D4"/>
    <w:rsid w:val="00C233DA"/>
    <w:rsid w:val="00C23785"/>
    <w:rsid w:val="00C24221"/>
    <w:rsid w:val="00C2461C"/>
    <w:rsid w:val="00C24817"/>
    <w:rsid w:val="00C249F7"/>
    <w:rsid w:val="00C24AF2"/>
    <w:rsid w:val="00C24EEB"/>
    <w:rsid w:val="00C252F5"/>
    <w:rsid w:val="00C25895"/>
    <w:rsid w:val="00C25A7A"/>
    <w:rsid w:val="00C25F22"/>
    <w:rsid w:val="00C2653F"/>
    <w:rsid w:val="00C26682"/>
    <w:rsid w:val="00C26FAD"/>
    <w:rsid w:val="00C272ED"/>
    <w:rsid w:val="00C276A6"/>
    <w:rsid w:val="00C27DA3"/>
    <w:rsid w:val="00C27EA3"/>
    <w:rsid w:val="00C27FBC"/>
    <w:rsid w:val="00C305F3"/>
    <w:rsid w:val="00C3084A"/>
    <w:rsid w:val="00C31261"/>
    <w:rsid w:val="00C31585"/>
    <w:rsid w:val="00C3167E"/>
    <w:rsid w:val="00C320C8"/>
    <w:rsid w:val="00C32CA8"/>
    <w:rsid w:val="00C3322E"/>
    <w:rsid w:val="00C33257"/>
    <w:rsid w:val="00C33366"/>
    <w:rsid w:val="00C33883"/>
    <w:rsid w:val="00C33A35"/>
    <w:rsid w:val="00C33A78"/>
    <w:rsid w:val="00C344BE"/>
    <w:rsid w:val="00C34A13"/>
    <w:rsid w:val="00C34D76"/>
    <w:rsid w:val="00C34F7D"/>
    <w:rsid w:val="00C351CD"/>
    <w:rsid w:val="00C35F4D"/>
    <w:rsid w:val="00C3612F"/>
    <w:rsid w:val="00C36B93"/>
    <w:rsid w:val="00C36BC8"/>
    <w:rsid w:val="00C36F1C"/>
    <w:rsid w:val="00C37C05"/>
    <w:rsid w:val="00C37E6B"/>
    <w:rsid w:val="00C37FBF"/>
    <w:rsid w:val="00C406EC"/>
    <w:rsid w:val="00C40710"/>
    <w:rsid w:val="00C4074A"/>
    <w:rsid w:val="00C40919"/>
    <w:rsid w:val="00C409EC"/>
    <w:rsid w:val="00C40C8E"/>
    <w:rsid w:val="00C40D80"/>
    <w:rsid w:val="00C40EA9"/>
    <w:rsid w:val="00C40F34"/>
    <w:rsid w:val="00C41ACB"/>
    <w:rsid w:val="00C423AC"/>
    <w:rsid w:val="00C42993"/>
    <w:rsid w:val="00C42AA7"/>
    <w:rsid w:val="00C42EFA"/>
    <w:rsid w:val="00C43467"/>
    <w:rsid w:val="00C43858"/>
    <w:rsid w:val="00C442F9"/>
    <w:rsid w:val="00C44616"/>
    <w:rsid w:val="00C44960"/>
    <w:rsid w:val="00C44A53"/>
    <w:rsid w:val="00C44CB0"/>
    <w:rsid w:val="00C4607F"/>
    <w:rsid w:val="00C46555"/>
    <w:rsid w:val="00C468F7"/>
    <w:rsid w:val="00C469FE"/>
    <w:rsid w:val="00C46B1A"/>
    <w:rsid w:val="00C46ECB"/>
    <w:rsid w:val="00C47341"/>
    <w:rsid w:val="00C474E9"/>
    <w:rsid w:val="00C474EC"/>
    <w:rsid w:val="00C4780B"/>
    <w:rsid w:val="00C47CC6"/>
    <w:rsid w:val="00C47DBC"/>
    <w:rsid w:val="00C502FC"/>
    <w:rsid w:val="00C502FE"/>
    <w:rsid w:val="00C50F9E"/>
    <w:rsid w:val="00C51056"/>
    <w:rsid w:val="00C5177E"/>
    <w:rsid w:val="00C5188B"/>
    <w:rsid w:val="00C51C40"/>
    <w:rsid w:val="00C51DF5"/>
    <w:rsid w:val="00C528BE"/>
    <w:rsid w:val="00C52DAC"/>
    <w:rsid w:val="00C53742"/>
    <w:rsid w:val="00C54033"/>
    <w:rsid w:val="00C540A1"/>
    <w:rsid w:val="00C5422F"/>
    <w:rsid w:val="00C5427D"/>
    <w:rsid w:val="00C54438"/>
    <w:rsid w:val="00C5492B"/>
    <w:rsid w:val="00C5505D"/>
    <w:rsid w:val="00C552AD"/>
    <w:rsid w:val="00C5548A"/>
    <w:rsid w:val="00C558BC"/>
    <w:rsid w:val="00C55CE9"/>
    <w:rsid w:val="00C55D75"/>
    <w:rsid w:val="00C55E4B"/>
    <w:rsid w:val="00C567BE"/>
    <w:rsid w:val="00C572B1"/>
    <w:rsid w:val="00C572C5"/>
    <w:rsid w:val="00C57591"/>
    <w:rsid w:val="00C5767B"/>
    <w:rsid w:val="00C6020B"/>
    <w:rsid w:val="00C605B2"/>
    <w:rsid w:val="00C6066C"/>
    <w:rsid w:val="00C609A9"/>
    <w:rsid w:val="00C60A83"/>
    <w:rsid w:val="00C60DB1"/>
    <w:rsid w:val="00C6138D"/>
    <w:rsid w:val="00C618D4"/>
    <w:rsid w:val="00C618EF"/>
    <w:rsid w:val="00C61B85"/>
    <w:rsid w:val="00C61B95"/>
    <w:rsid w:val="00C6209D"/>
    <w:rsid w:val="00C6223F"/>
    <w:rsid w:val="00C62423"/>
    <w:rsid w:val="00C624C5"/>
    <w:rsid w:val="00C6373C"/>
    <w:rsid w:val="00C63A72"/>
    <w:rsid w:val="00C63B13"/>
    <w:rsid w:val="00C64BF4"/>
    <w:rsid w:val="00C64C10"/>
    <w:rsid w:val="00C651F7"/>
    <w:rsid w:val="00C652F2"/>
    <w:rsid w:val="00C655CF"/>
    <w:rsid w:val="00C657C9"/>
    <w:rsid w:val="00C6599C"/>
    <w:rsid w:val="00C659DD"/>
    <w:rsid w:val="00C65A22"/>
    <w:rsid w:val="00C661B4"/>
    <w:rsid w:val="00C662A3"/>
    <w:rsid w:val="00C66A41"/>
    <w:rsid w:val="00C66AE4"/>
    <w:rsid w:val="00C67B8A"/>
    <w:rsid w:val="00C67EBA"/>
    <w:rsid w:val="00C67EE6"/>
    <w:rsid w:val="00C707C4"/>
    <w:rsid w:val="00C70A01"/>
    <w:rsid w:val="00C70E79"/>
    <w:rsid w:val="00C71623"/>
    <w:rsid w:val="00C717C1"/>
    <w:rsid w:val="00C71D71"/>
    <w:rsid w:val="00C71DE9"/>
    <w:rsid w:val="00C71F23"/>
    <w:rsid w:val="00C72114"/>
    <w:rsid w:val="00C725B6"/>
    <w:rsid w:val="00C728E9"/>
    <w:rsid w:val="00C729C9"/>
    <w:rsid w:val="00C72AC2"/>
    <w:rsid w:val="00C72CC9"/>
    <w:rsid w:val="00C72F33"/>
    <w:rsid w:val="00C7372D"/>
    <w:rsid w:val="00C73BE9"/>
    <w:rsid w:val="00C73CC3"/>
    <w:rsid w:val="00C73D63"/>
    <w:rsid w:val="00C73EDA"/>
    <w:rsid w:val="00C749C1"/>
    <w:rsid w:val="00C74B92"/>
    <w:rsid w:val="00C75331"/>
    <w:rsid w:val="00C753C6"/>
    <w:rsid w:val="00C756BD"/>
    <w:rsid w:val="00C760A5"/>
    <w:rsid w:val="00C771BD"/>
    <w:rsid w:val="00C774E6"/>
    <w:rsid w:val="00C77A86"/>
    <w:rsid w:val="00C80428"/>
    <w:rsid w:val="00C80588"/>
    <w:rsid w:val="00C80920"/>
    <w:rsid w:val="00C80CC2"/>
    <w:rsid w:val="00C81024"/>
    <w:rsid w:val="00C815A0"/>
    <w:rsid w:val="00C82567"/>
    <w:rsid w:val="00C8264B"/>
    <w:rsid w:val="00C82739"/>
    <w:rsid w:val="00C82E88"/>
    <w:rsid w:val="00C8373B"/>
    <w:rsid w:val="00C837CD"/>
    <w:rsid w:val="00C83865"/>
    <w:rsid w:val="00C83E8A"/>
    <w:rsid w:val="00C83FED"/>
    <w:rsid w:val="00C8402D"/>
    <w:rsid w:val="00C847B8"/>
    <w:rsid w:val="00C8498F"/>
    <w:rsid w:val="00C84C29"/>
    <w:rsid w:val="00C84DE1"/>
    <w:rsid w:val="00C85888"/>
    <w:rsid w:val="00C85E1B"/>
    <w:rsid w:val="00C8645A"/>
    <w:rsid w:val="00C8696B"/>
    <w:rsid w:val="00C86C52"/>
    <w:rsid w:val="00C87F87"/>
    <w:rsid w:val="00C9046A"/>
    <w:rsid w:val="00C9059D"/>
    <w:rsid w:val="00C9122F"/>
    <w:rsid w:val="00C914CC"/>
    <w:rsid w:val="00C91ECF"/>
    <w:rsid w:val="00C920E6"/>
    <w:rsid w:val="00C926F3"/>
    <w:rsid w:val="00C92713"/>
    <w:rsid w:val="00C92A05"/>
    <w:rsid w:val="00C92EAC"/>
    <w:rsid w:val="00C92F29"/>
    <w:rsid w:val="00C9311B"/>
    <w:rsid w:val="00C931B5"/>
    <w:rsid w:val="00C931E0"/>
    <w:rsid w:val="00C931E7"/>
    <w:rsid w:val="00C9340A"/>
    <w:rsid w:val="00C93611"/>
    <w:rsid w:val="00C93E16"/>
    <w:rsid w:val="00C944C7"/>
    <w:rsid w:val="00C94666"/>
    <w:rsid w:val="00C946BF"/>
    <w:rsid w:val="00C9478A"/>
    <w:rsid w:val="00C94C72"/>
    <w:rsid w:val="00C94E87"/>
    <w:rsid w:val="00C950F7"/>
    <w:rsid w:val="00C95C87"/>
    <w:rsid w:val="00C95D39"/>
    <w:rsid w:val="00C96AD0"/>
    <w:rsid w:val="00C96DAC"/>
    <w:rsid w:val="00C97011"/>
    <w:rsid w:val="00C9729B"/>
    <w:rsid w:val="00C97363"/>
    <w:rsid w:val="00C97B44"/>
    <w:rsid w:val="00CA043D"/>
    <w:rsid w:val="00CA04D7"/>
    <w:rsid w:val="00CA0DAB"/>
    <w:rsid w:val="00CA11BE"/>
    <w:rsid w:val="00CA242A"/>
    <w:rsid w:val="00CA243B"/>
    <w:rsid w:val="00CA3781"/>
    <w:rsid w:val="00CA394C"/>
    <w:rsid w:val="00CA3D61"/>
    <w:rsid w:val="00CA40E2"/>
    <w:rsid w:val="00CA411F"/>
    <w:rsid w:val="00CA4A13"/>
    <w:rsid w:val="00CA4AC6"/>
    <w:rsid w:val="00CA4EF1"/>
    <w:rsid w:val="00CA5CC3"/>
    <w:rsid w:val="00CA5CC5"/>
    <w:rsid w:val="00CA6084"/>
    <w:rsid w:val="00CA6247"/>
    <w:rsid w:val="00CA6F00"/>
    <w:rsid w:val="00CA7644"/>
    <w:rsid w:val="00CA768E"/>
    <w:rsid w:val="00CA79A4"/>
    <w:rsid w:val="00CA7F46"/>
    <w:rsid w:val="00CB00D7"/>
    <w:rsid w:val="00CB01BB"/>
    <w:rsid w:val="00CB050E"/>
    <w:rsid w:val="00CB06D2"/>
    <w:rsid w:val="00CB06D3"/>
    <w:rsid w:val="00CB09DE"/>
    <w:rsid w:val="00CB1368"/>
    <w:rsid w:val="00CB1983"/>
    <w:rsid w:val="00CB1ECA"/>
    <w:rsid w:val="00CB2387"/>
    <w:rsid w:val="00CB28B6"/>
    <w:rsid w:val="00CB2A8D"/>
    <w:rsid w:val="00CB2D99"/>
    <w:rsid w:val="00CB2E67"/>
    <w:rsid w:val="00CB30BA"/>
    <w:rsid w:val="00CB316B"/>
    <w:rsid w:val="00CB3349"/>
    <w:rsid w:val="00CB3692"/>
    <w:rsid w:val="00CB3B58"/>
    <w:rsid w:val="00CB41B6"/>
    <w:rsid w:val="00CB5872"/>
    <w:rsid w:val="00CB6676"/>
    <w:rsid w:val="00CB6A2B"/>
    <w:rsid w:val="00CB6BCF"/>
    <w:rsid w:val="00CB6FD3"/>
    <w:rsid w:val="00CB76A0"/>
    <w:rsid w:val="00CC0611"/>
    <w:rsid w:val="00CC07E0"/>
    <w:rsid w:val="00CC1254"/>
    <w:rsid w:val="00CC172D"/>
    <w:rsid w:val="00CC1C33"/>
    <w:rsid w:val="00CC204C"/>
    <w:rsid w:val="00CC237A"/>
    <w:rsid w:val="00CC23E8"/>
    <w:rsid w:val="00CC25A5"/>
    <w:rsid w:val="00CC27A6"/>
    <w:rsid w:val="00CC2B30"/>
    <w:rsid w:val="00CC2F79"/>
    <w:rsid w:val="00CC30D9"/>
    <w:rsid w:val="00CC315B"/>
    <w:rsid w:val="00CC33C2"/>
    <w:rsid w:val="00CC3480"/>
    <w:rsid w:val="00CC356D"/>
    <w:rsid w:val="00CC3AE2"/>
    <w:rsid w:val="00CC3F83"/>
    <w:rsid w:val="00CC4654"/>
    <w:rsid w:val="00CC4815"/>
    <w:rsid w:val="00CC504A"/>
    <w:rsid w:val="00CC50FC"/>
    <w:rsid w:val="00CC5844"/>
    <w:rsid w:val="00CC5918"/>
    <w:rsid w:val="00CC5CFC"/>
    <w:rsid w:val="00CC5D75"/>
    <w:rsid w:val="00CC655C"/>
    <w:rsid w:val="00CC6768"/>
    <w:rsid w:val="00CC6A9C"/>
    <w:rsid w:val="00CC6EF4"/>
    <w:rsid w:val="00CC7197"/>
    <w:rsid w:val="00CC732A"/>
    <w:rsid w:val="00CD0097"/>
    <w:rsid w:val="00CD014B"/>
    <w:rsid w:val="00CD0224"/>
    <w:rsid w:val="00CD022D"/>
    <w:rsid w:val="00CD0462"/>
    <w:rsid w:val="00CD0519"/>
    <w:rsid w:val="00CD07AF"/>
    <w:rsid w:val="00CD09BE"/>
    <w:rsid w:val="00CD2403"/>
    <w:rsid w:val="00CD259E"/>
    <w:rsid w:val="00CD3DAE"/>
    <w:rsid w:val="00CD3FF1"/>
    <w:rsid w:val="00CD4070"/>
    <w:rsid w:val="00CD46F9"/>
    <w:rsid w:val="00CD4F04"/>
    <w:rsid w:val="00CD561E"/>
    <w:rsid w:val="00CD56CF"/>
    <w:rsid w:val="00CD56E4"/>
    <w:rsid w:val="00CD5E62"/>
    <w:rsid w:val="00CD5EFB"/>
    <w:rsid w:val="00CD6DFE"/>
    <w:rsid w:val="00CD7157"/>
    <w:rsid w:val="00CD79B4"/>
    <w:rsid w:val="00CD7B7E"/>
    <w:rsid w:val="00CE005F"/>
    <w:rsid w:val="00CE05A1"/>
    <w:rsid w:val="00CE077F"/>
    <w:rsid w:val="00CE0E9B"/>
    <w:rsid w:val="00CE132B"/>
    <w:rsid w:val="00CE1597"/>
    <w:rsid w:val="00CE15D2"/>
    <w:rsid w:val="00CE17CF"/>
    <w:rsid w:val="00CE1990"/>
    <w:rsid w:val="00CE1A3E"/>
    <w:rsid w:val="00CE1B30"/>
    <w:rsid w:val="00CE1D5B"/>
    <w:rsid w:val="00CE2018"/>
    <w:rsid w:val="00CE2592"/>
    <w:rsid w:val="00CE297A"/>
    <w:rsid w:val="00CE2A0C"/>
    <w:rsid w:val="00CE2FCF"/>
    <w:rsid w:val="00CE337C"/>
    <w:rsid w:val="00CE405C"/>
    <w:rsid w:val="00CE4098"/>
    <w:rsid w:val="00CE40C8"/>
    <w:rsid w:val="00CE4237"/>
    <w:rsid w:val="00CE4DAC"/>
    <w:rsid w:val="00CE50F5"/>
    <w:rsid w:val="00CE5A0D"/>
    <w:rsid w:val="00CE605E"/>
    <w:rsid w:val="00CE6515"/>
    <w:rsid w:val="00CE67C3"/>
    <w:rsid w:val="00CE7A1E"/>
    <w:rsid w:val="00CE7FB2"/>
    <w:rsid w:val="00CE7FBA"/>
    <w:rsid w:val="00CE7FE2"/>
    <w:rsid w:val="00CF0364"/>
    <w:rsid w:val="00CF06F2"/>
    <w:rsid w:val="00CF0C90"/>
    <w:rsid w:val="00CF0C93"/>
    <w:rsid w:val="00CF190A"/>
    <w:rsid w:val="00CF226E"/>
    <w:rsid w:val="00CF23C9"/>
    <w:rsid w:val="00CF2819"/>
    <w:rsid w:val="00CF31A9"/>
    <w:rsid w:val="00CF3307"/>
    <w:rsid w:val="00CF335C"/>
    <w:rsid w:val="00CF33CA"/>
    <w:rsid w:val="00CF35F7"/>
    <w:rsid w:val="00CF38E8"/>
    <w:rsid w:val="00CF3E10"/>
    <w:rsid w:val="00CF450C"/>
    <w:rsid w:val="00CF469E"/>
    <w:rsid w:val="00CF4E90"/>
    <w:rsid w:val="00CF4F03"/>
    <w:rsid w:val="00CF57BD"/>
    <w:rsid w:val="00CF6507"/>
    <w:rsid w:val="00CF68BA"/>
    <w:rsid w:val="00CF6DB6"/>
    <w:rsid w:val="00CF71D9"/>
    <w:rsid w:val="00CF77A4"/>
    <w:rsid w:val="00CF77F9"/>
    <w:rsid w:val="00CF7FD6"/>
    <w:rsid w:val="00D0037B"/>
    <w:rsid w:val="00D00F34"/>
    <w:rsid w:val="00D01562"/>
    <w:rsid w:val="00D01D85"/>
    <w:rsid w:val="00D01DDB"/>
    <w:rsid w:val="00D02166"/>
    <w:rsid w:val="00D021D0"/>
    <w:rsid w:val="00D02881"/>
    <w:rsid w:val="00D02CBC"/>
    <w:rsid w:val="00D03611"/>
    <w:rsid w:val="00D036DB"/>
    <w:rsid w:val="00D037AA"/>
    <w:rsid w:val="00D03A3A"/>
    <w:rsid w:val="00D041DC"/>
    <w:rsid w:val="00D044F2"/>
    <w:rsid w:val="00D04CB1"/>
    <w:rsid w:val="00D0517F"/>
    <w:rsid w:val="00D052CA"/>
    <w:rsid w:val="00D055B3"/>
    <w:rsid w:val="00D0577C"/>
    <w:rsid w:val="00D05A0F"/>
    <w:rsid w:val="00D05D97"/>
    <w:rsid w:val="00D06093"/>
    <w:rsid w:val="00D064DA"/>
    <w:rsid w:val="00D065D2"/>
    <w:rsid w:val="00D06637"/>
    <w:rsid w:val="00D0699C"/>
    <w:rsid w:val="00D077E2"/>
    <w:rsid w:val="00D11194"/>
    <w:rsid w:val="00D11A4B"/>
    <w:rsid w:val="00D11A69"/>
    <w:rsid w:val="00D11E17"/>
    <w:rsid w:val="00D11E25"/>
    <w:rsid w:val="00D12450"/>
    <w:rsid w:val="00D12ACD"/>
    <w:rsid w:val="00D13701"/>
    <w:rsid w:val="00D13783"/>
    <w:rsid w:val="00D1399B"/>
    <w:rsid w:val="00D13C14"/>
    <w:rsid w:val="00D13C84"/>
    <w:rsid w:val="00D13D34"/>
    <w:rsid w:val="00D13E38"/>
    <w:rsid w:val="00D13E66"/>
    <w:rsid w:val="00D140E9"/>
    <w:rsid w:val="00D14169"/>
    <w:rsid w:val="00D148F7"/>
    <w:rsid w:val="00D14C98"/>
    <w:rsid w:val="00D14EC3"/>
    <w:rsid w:val="00D14EC5"/>
    <w:rsid w:val="00D156C1"/>
    <w:rsid w:val="00D157D8"/>
    <w:rsid w:val="00D15DC5"/>
    <w:rsid w:val="00D15E0C"/>
    <w:rsid w:val="00D15E80"/>
    <w:rsid w:val="00D16435"/>
    <w:rsid w:val="00D16862"/>
    <w:rsid w:val="00D1687C"/>
    <w:rsid w:val="00D16E84"/>
    <w:rsid w:val="00D16EEE"/>
    <w:rsid w:val="00D16F0B"/>
    <w:rsid w:val="00D17022"/>
    <w:rsid w:val="00D1752D"/>
    <w:rsid w:val="00D175FB"/>
    <w:rsid w:val="00D17D62"/>
    <w:rsid w:val="00D17FA5"/>
    <w:rsid w:val="00D20920"/>
    <w:rsid w:val="00D20B95"/>
    <w:rsid w:val="00D20B9A"/>
    <w:rsid w:val="00D20DE5"/>
    <w:rsid w:val="00D2157A"/>
    <w:rsid w:val="00D218E1"/>
    <w:rsid w:val="00D21DB0"/>
    <w:rsid w:val="00D2216A"/>
    <w:rsid w:val="00D22553"/>
    <w:rsid w:val="00D22758"/>
    <w:rsid w:val="00D22D17"/>
    <w:rsid w:val="00D22E41"/>
    <w:rsid w:val="00D22EB2"/>
    <w:rsid w:val="00D231D5"/>
    <w:rsid w:val="00D233A9"/>
    <w:rsid w:val="00D23A2C"/>
    <w:rsid w:val="00D247E8"/>
    <w:rsid w:val="00D26918"/>
    <w:rsid w:val="00D2701E"/>
    <w:rsid w:val="00D2718C"/>
    <w:rsid w:val="00D27421"/>
    <w:rsid w:val="00D27532"/>
    <w:rsid w:val="00D27C48"/>
    <w:rsid w:val="00D3051B"/>
    <w:rsid w:val="00D30839"/>
    <w:rsid w:val="00D30D61"/>
    <w:rsid w:val="00D3134F"/>
    <w:rsid w:val="00D31BA4"/>
    <w:rsid w:val="00D31C5A"/>
    <w:rsid w:val="00D31E03"/>
    <w:rsid w:val="00D320DF"/>
    <w:rsid w:val="00D321A4"/>
    <w:rsid w:val="00D32429"/>
    <w:rsid w:val="00D32628"/>
    <w:rsid w:val="00D33100"/>
    <w:rsid w:val="00D334B2"/>
    <w:rsid w:val="00D33C62"/>
    <w:rsid w:val="00D33CA6"/>
    <w:rsid w:val="00D33E26"/>
    <w:rsid w:val="00D3417C"/>
    <w:rsid w:val="00D3428D"/>
    <w:rsid w:val="00D343F1"/>
    <w:rsid w:val="00D34712"/>
    <w:rsid w:val="00D34862"/>
    <w:rsid w:val="00D34984"/>
    <w:rsid w:val="00D34E70"/>
    <w:rsid w:val="00D352A4"/>
    <w:rsid w:val="00D357D2"/>
    <w:rsid w:val="00D35C5A"/>
    <w:rsid w:val="00D3675F"/>
    <w:rsid w:val="00D36E2B"/>
    <w:rsid w:val="00D36E39"/>
    <w:rsid w:val="00D37870"/>
    <w:rsid w:val="00D37A44"/>
    <w:rsid w:val="00D37E08"/>
    <w:rsid w:val="00D37EB7"/>
    <w:rsid w:val="00D37F1A"/>
    <w:rsid w:val="00D404CA"/>
    <w:rsid w:val="00D405D4"/>
    <w:rsid w:val="00D4078D"/>
    <w:rsid w:val="00D408D3"/>
    <w:rsid w:val="00D40B75"/>
    <w:rsid w:val="00D40C96"/>
    <w:rsid w:val="00D40F29"/>
    <w:rsid w:val="00D40F57"/>
    <w:rsid w:val="00D411F4"/>
    <w:rsid w:val="00D42339"/>
    <w:rsid w:val="00D4234F"/>
    <w:rsid w:val="00D427E9"/>
    <w:rsid w:val="00D42A3B"/>
    <w:rsid w:val="00D44660"/>
    <w:rsid w:val="00D448EC"/>
    <w:rsid w:val="00D44946"/>
    <w:rsid w:val="00D45297"/>
    <w:rsid w:val="00D456B1"/>
    <w:rsid w:val="00D461E4"/>
    <w:rsid w:val="00D464C3"/>
    <w:rsid w:val="00D4666E"/>
    <w:rsid w:val="00D46BDF"/>
    <w:rsid w:val="00D470B5"/>
    <w:rsid w:val="00D47335"/>
    <w:rsid w:val="00D4770C"/>
    <w:rsid w:val="00D47859"/>
    <w:rsid w:val="00D478BF"/>
    <w:rsid w:val="00D47A88"/>
    <w:rsid w:val="00D47B7C"/>
    <w:rsid w:val="00D47FE7"/>
    <w:rsid w:val="00D501DF"/>
    <w:rsid w:val="00D5034E"/>
    <w:rsid w:val="00D51057"/>
    <w:rsid w:val="00D5115C"/>
    <w:rsid w:val="00D51DDC"/>
    <w:rsid w:val="00D51FAD"/>
    <w:rsid w:val="00D52121"/>
    <w:rsid w:val="00D522F0"/>
    <w:rsid w:val="00D52419"/>
    <w:rsid w:val="00D52B1B"/>
    <w:rsid w:val="00D5385D"/>
    <w:rsid w:val="00D539A9"/>
    <w:rsid w:val="00D53C41"/>
    <w:rsid w:val="00D5404B"/>
    <w:rsid w:val="00D54167"/>
    <w:rsid w:val="00D543FE"/>
    <w:rsid w:val="00D5446A"/>
    <w:rsid w:val="00D54675"/>
    <w:rsid w:val="00D54743"/>
    <w:rsid w:val="00D552A6"/>
    <w:rsid w:val="00D5538E"/>
    <w:rsid w:val="00D55FC4"/>
    <w:rsid w:val="00D560FD"/>
    <w:rsid w:val="00D56364"/>
    <w:rsid w:val="00D563A1"/>
    <w:rsid w:val="00D56697"/>
    <w:rsid w:val="00D56D51"/>
    <w:rsid w:val="00D56EE7"/>
    <w:rsid w:val="00D57820"/>
    <w:rsid w:val="00D578C2"/>
    <w:rsid w:val="00D60326"/>
    <w:rsid w:val="00D60955"/>
    <w:rsid w:val="00D6140E"/>
    <w:rsid w:val="00D6184F"/>
    <w:rsid w:val="00D61B97"/>
    <w:rsid w:val="00D61EB1"/>
    <w:rsid w:val="00D6221A"/>
    <w:rsid w:val="00D6227A"/>
    <w:rsid w:val="00D62407"/>
    <w:rsid w:val="00D630F3"/>
    <w:rsid w:val="00D632BA"/>
    <w:rsid w:val="00D63439"/>
    <w:rsid w:val="00D63744"/>
    <w:rsid w:val="00D647C7"/>
    <w:rsid w:val="00D64D94"/>
    <w:rsid w:val="00D6529C"/>
    <w:rsid w:val="00D65CB4"/>
    <w:rsid w:val="00D65DCB"/>
    <w:rsid w:val="00D65FD2"/>
    <w:rsid w:val="00D66072"/>
    <w:rsid w:val="00D6659F"/>
    <w:rsid w:val="00D66907"/>
    <w:rsid w:val="00D672BF"/>
    <w:rsid w:val="00D673F2"/>
    <w:rsid w:val="00D67B67"/>
    <w:rsid w:val="00D67C2A"/>
    <w:rsid w:val="00D67DBA"/>
    <w:rsid w:val="00D70916"/>
    <w:rsid w:val="00D70E66"/>
    <w:rsid w:val="00D70FD0"/>
    <w:rsid w:val="00D71102"/>
    <w:rsid w:val="00D71594"/>
    <w:rsid w:val="00D7212C"/>
    <w:rsid w:val="00D72A84"/>
    <w:rsid w:val="00D72DCF"/>
    <w:rsid w:val="00D72E4F"/>
    <w:rsid w:val="00D7310E"/>
    <w:rsid w:val="00D7392A"/>
    <w:rsid w:val="00D7399D"/>
    <w:rsid w:val="00D739B4"/>
    <w:rsid w:val="00D73F13"/>
    <w:rsid w:val="00D74AC4"/>
    <w:rsid w:val="00D74AEA"/>
    <w:rsid w:val="00D74CBF"/>
    <w:rsid w:val="00D751DA"/>
    <w:rsid w:val="00D75678"/>
    <w:rsid w:val="00D76559"/>
    <w:rsid w:val="00D765E1"/>
    <w:rsid w:val="00D769EE"/>
    <w:rsid w:val="00D77219"/>
    <w:rsid w:val="00D77517"/>
    <w:rsid w:val="00D77750"/>
    <w:rsid w:val="00D77B48"/>
    <w:rsid w:val="00D77C60"/>
    <w:rsid w:val="00D77CBF"/>
    <w:rsid w:val="00D8057F"/>
    <w:rsid w:val="00D80F1F"/>
    <w:rsid w:val="00D81006"/>
    <w:rsid w:val="00D81387"/>
    <w:rsid w:val="00D8161E"/>
    <w:rsid w:val="00D817BC"/>
    <w:rsid w:val="00D81AF5"/>
    <w:rsid w:val="00D82134"/>
    <w:rsid w:val="00D838B9"/>
    <w:rsid w:val="00D83959"/>
    <w:rsid w:val="00D842A3"/>
    <w:rsid w:val="00D844C5"/>
    <w:rsid w:val="00D84CE6"/>
    <w:rsid w:val="00D84E98"/>
    <w:rsid w:val="00D8567C"/>
    <w:rsid w:val="00D859E5"/>
    <w:rsid w:val="00D86B21"/>
    <w:rsid w:val="00D8722C"/>
    <w:rsid w:val="00D875A8"/>
    <w:rsid w:val="00D90665"/>
    <w:rsid w:val="00D90837"/>
    <w:rsid w:val="00D90C2B"/>
    <w:rsid w:val="00D90E8B"/>
    <w:rsid w:val="00D911D0"/>
    <w:rsid w:val="00D91BAA"/>
    <w:rsid w:val="00D91C7A"/>
    <w:rsid w:val="00D91F7E"/>
    <w:rsid w:val="00D92218"/>
    <w:rsid w:val="00D929AE"/>
    <w:rsid w:val="00D939CE"/>
    <w:rsid w:val="00D93F4D"/>
    <w:rsid w:val="00D9470F"/>
    <w:rsid w:val="00D94AD5"/>
    <w:rsid w:val="00D94F59"/>
    <w:rsid w:val="00D953E3"/>
    <w:rsid w:val="00D95E63"/>
    <w:rsid w:val="00D97425"/>
    <w:rsid w:val="00D974F6"/>
    <w:rsid w:val="00DA0987"/>
    <w:rsid w:val="00DA0C9F"/>
    <w:rsid w:val="00DA0E61"/>
    <w:rsid w:val="00DA13A5"/>
    <w:rsid w:val="00DA17BA"/>
    <w:rsid w:val="00DA1B90"/>
    <w:rsid w:val="00DA1E27"/>
    <w:rsid w:val="00DA1FB9"/>
    <w:rsid w:val="00DA2029"/>
    <w:rsid w:val="00DA28ED"/>
    <w:rsid w:val="00DA2B16"/>
    <w:rsid w:val="00DA2EFF"/>
    <w:rsid w:val="00DA342C"/>
    <w:rsid w:val="00DA34D7"/>
    <w:rsid w:val="00DA3622"/>
    <w:rsid w:val="00DA36DF"/>
    <w:rsid w:val="00DA37D8"/>
    <w:rsid w:val="00DA38BA"/>
    <w:rsid w:val="00DA3A29"/>
    <w:rsid w:val="00DA3BE1"/>
    <w:rsid w:val="00DA3F99"/>
    <w:rsid w:val="00DA4082"/>
    <w:rsid w:val="00DA447A"/>
    <w:rsid w:val="00DA45FC"/>
    <w:rsid w:val="00DA47B2"/>
    <w:rsid w:val="00DA5C88"/>
    <w:rsid w:val="00DA5D16"/>
    <w:rsid w:val="00DA5F3F"/>
    <w:rsid w:val="00DA5FA9"/>
    <w:rsid w:val="00DA65D9"/>
    <w:rsid w:val="00DA6B35"/>
    <w:rsid w:val="00DA6C59"/>
    <w:rsid w:val="00DA6C8F"/>
    <w:rsid w:val="00DA6E60"/>
    <w:rsid w:val="00DA7377"/>
    <w:rsid w:val="00DA7694"/>
    <w:rsid w:val="00DA7944"/>
    <w:rsid w:val="00DA796C"/>
    <w:rsid w:val="00DA7ADD"/>
    <w:rsid w:val="00DA7CEE"/>
    <w:rsid w:val="00DA7E81"/>
    <w:rsid w:val="00DA7FB1"/>
    <w:rsid w:val="00DB00F1"/>
    <w:rsid w:val="00DB0154"/>
    <w:rsid w:val="00DB0615"/>
    <w:rsid w:val="00DB0B94"/>
    <w:rsid w:val="00DB10C1"/>
    <w:rsid w:val="00DB1808"/>
    <w:rsid w:val="00DB1AF2"/>
    <w:rsid w:val="00DB1E3A"/>
    <w:rsid w:val="00DB20C5"/>
    <w:rsid w:val="00DB254D"/>
    <w:rsid w:val="00DB25A9"/>
    <w:rsid w:val="00DB2633"/>
    <w:rsid w:val="00DB34AE"/>
    <w:rsid w:val="00DB3E5C"/>
    <w:rsid w:val="00DB442B"/>
    <w:rsid w:val="00DB45FE"/>
    <w:rsid w:val="00DB4A43"/>
    <w:rsid w:val="00DB5E9B"/>
    <w:rsid w:val="00DB60DF"/>
    <w:rsid w:val="00DB6234"/>
    <w:rsid w:val="00DB65C0"/>
    <w:rsid w:val="00DB699A"/>
    <w:rsid w:val="00DB7050"/>
    <w:rsid w:val="00DB76E3"/>
    <w:rsid w:val="00DB771F"/>
    <w:rsid w:val="00DB7AE8"/>
    <w:rsid w:val="00DC0040"/>
    <w:rsid w:val="00DC00C1"/>
    <w:rsid w:val="00DC0668"/>
    <w:rsid w:val="00DC0A33"/>
    <w:rsid w:val="00DC105E"/>
    <w:rsid w:val="00DC11F8"/>
    <w:rsid w:val="00DC1969"/>
    <w:rsid w:val="00DC1A2F"/>
    <w:rsid w:val="00DC1A30"/>
    <w:rsid w:val="00DC1FA6"/>
    <w:rsid w:val="00DC28EA"/>
    <w:rsid w:val="00DC4042"/>
    <w:rsid w:val="00DC40B5"/>
    <w:rsid w:val="00DC42EC"/>
    <w:rsid w:val="00DC4CF0"/>
    <w:rsid w:val="00DC4E30"/>
    <w:rsid w:val="00DC54A5"/>
    <w:rsid w:val="00DC5C32"/>
    <w:rsid w:val="00DC5E5C"/>
    <w:rsid w:val="00DC648F"/>
    <w:rsid w:val="00DC6646"/>
    <w:rsid w:val="00DC6797"/>
    <w:rsid w:val="00DC6A97"/>
    <w:rsid w:val="00DC6DFE"/>
    <w:rsid w:val="00DC6E5A"/>
    <w:rsid w:val="00DC6F00"/>
    <w:rsid w:val="00DC7891"/>
    <w:rsid w:val="00DC7BC0"/>
    <w:rsid w:val="00DC7CF1"/>
    <w:rsid w:val="00DD01D5"/>
    <w:rsid w:val="00DD0687"/>
    <w:rsid w:val="00DD19B0"/>
    <w:rsid w:val="00DD1B5E"/>
    <w:rsid w:val="00DD1F6E"/>
    <w:rsid w:val="00DD1FFD"/>
    <w:rsid w:val="00DD2620"/>
    <w:rsid w:val="00DD27E8"/>
    <w:rsid w:val="00DD2A45"/>
    <w:rsid w:val="00DD3062"/>
    <w:rsid w:val="00DD31B5"/>
    <w:rsid w:val="00DD3429"/>
    <w:rsid w:val="00DD36D4"/>
    <w:rsid w:val="00DD3BB0"/>
    <w:rsid w:val="00DD3CAF"/>
    <w:rsid w:val="00DD4045"/>
    <w:rsid w:val="00DD424E"/>
    <w:rsid w:val="00DD4CD8"/>
    <w:rsid w:val="00DD53E4"/>
    <w:rsid w:val="00DD56D7"/>
    <w:rsid w:val="00DD5DC3"/>
    <w:rsid w:val="00DD5FCC"/>
    <w:rsid w:val="00DD6D01"/>
    <w:rsid w:val="00DD6D3B"/>
    <w:rsid w:val="00DD6F84"/>
    <w:rsid w:val="00DD7289"/>
    <w:rsid w:val="00DD72DF"/>
    <w:rsid w:val="00DD746E"/>
    <w:rsid w:val="00DD773C"/>
    <w:rsid w:val="00DD775D"/>
    <w:rsid w:val="00DD7AE9"/>
    <w:rsid w:val="00DD7DAE"/>
    <w:rsid w:val="00DD7FC1"/>
    <w:rsid w:val="00DE0498"/>
    <w:rsid w:val="00DE08CD"/>
    <w:rsid w:val="00DE0B3C"/>
    <w:rsid w:val="00DE1C89"/>
    <w:rsid w:val="00DE1C8B"/>
    <w:rsid w:val="00DE1FBF"/>
    <w:rsid w:val="00DE20A0"/>
    <w:rsid w:val="00DE210E"/>
    <w:rsid w:val="00DE2494"/>
    <w:rsid w:val="00DE25E7"/>
    <w:rsid w:val="00DE2D7F"/>
    <w:rsid w:val="00DE2E8E"/>
    <w:rsid w:val="00DE3AD5"/>
    <w:rsid w:val="00DE422C"/>
    <w:rsid w:val="00DE42F0"/>
    <w:rsid w:val="00DE4B8E"/>
    <w:rsid w:val="00DE5305"/>
    <w:rsid w:val="00DE58D4"/>
    <w:rsid w:val="00DE5905"/>
    <w:rsid w:val="00DE608D"/>
    <w:rsid w:val="00DE639B"/>
    <w:rsid w:val="00DE702D"/>
    <w:rsid w:val="00DE753C"/>
    <w:rsid w:val="00DF0113"/>
    <w:rsid w:val="00DF05CB"/>
    <w:rsid w:val="00DF18D3"/>
    <w:rsid w:val="00DF1EF8"/>
    <w:rsid w:val="00DF26BD"/>
    <w:rsid w:val="00DF2795"/>
    <w:rsid w:val="00DF284B"/>
    <w:rsid w:val="00DF288B"/>
    <w:rsid w:val="00DF2FC5"/>
    <w:rsid w:val="00DF32DA"/>
    <w:rsid w:val="00DF356E"/>
    <w:rsid w:val="00DF3963"/>
    <w:rsid w:val="00DF3EBE"/>
    <w:rsid w:val="00DF4024"/>
    <w:rsid w:val="00DF4A08"/>
    <w:rsid w:val="00DF4B50"/>
    <w:rsid w:val="00DF5119"/>
    <w:rsid w:val="00DF5477"/>
    <w:rsid w:val="00DF56B2"/>
    <w:rsid w:val="00DF5EFD"/>
    <w:rsid w:val="00DF690A"/>
    <w:rsid w:val="00E0071A"/>
    <w:rsid w:val="00E00B4A"/>
    <w:rsid w:val="00E010C7"/>
    <w:rsid w:val="00E010E2"/>
    <w:rsid w:val="00E0149A"/>
    <w:rsid w:val="00E0193E"/>
    <w:rsid w:val="00E0194E"/>
    <w:rsid w:val="00E01E5E"/>
    <w:rsid w:val="00E02752"/>
    <w:rsid w:val="00E02D3C"/>
    <w:rsid w:val="00E0316A"/>
    <w:rsid w:val="00E03C80"/>
    <w:rsid w:val="00E03CF0"/>
    <w:rsid w:val="00E03D1E"/>
    <w:rsid w:val="00E03DEC"/>
    <w:rsid w:val="00E03E0E"/>
    <w:rsid w:val="00E04F6D"/>
    <w:rsid w:val="00E04FD4"/>
    <w:rsid w:val="00E059B3"/>
    <w:rsid w:val="00E05F98"/>
    <w:rsid w:val="00E068CB"/>
    <w:rsid w:val="00E06EE7"/>
    <w:rsid w:val="00E07B67"/>
    <w:rsid w:val="00E07E23"/>
    <w:rsid w:val="00E07E89"/>
    <w:rsid w:val="00E10190"/>
    <w:rsid w:val="00E1041B"/>
    <w:rsid w:val="00E10C25"/>
    <w:rsid w:val="00E1110B"/>
    <w:rsid w:val="00E11334"/>
    <w:rsid w:val="00E11474"/>
    <w:rsid w:val="00E11D29"/>
    <w:rsid w:val="00E12770"/>
    <w:rsid w:val="00E13088"/>
    <w:rsid w:val="00E13FDA"/>
    <w:rsid w:val="00E14066"/>
    <w:rsid w:val="00E15101"/>
    <w:rsid w:val="00E15871"/>
    <w:rsid w:val="00E16684"/>
    <w:rsid w:val="00E1681F"/>
    <w:rsid w:val="00E16C46"/>
    <w:rsid w:val="00E17201"/>
    <w:rsid w:val="00E172A9"/>
    <w:rsid w:val="00E174D9"/>
    <w:rsid w:val="00E17C44"/>
    <w:rsid w:val="00E17D74"/>
    <w:rsid w:val="00E17EC7"/>
    <w:rsid w:val="00E20370"/>
    <w:rsid w:val="00E20452"/>
    <w:rsid w:val="00E20758"/>
    <w:rsid w:val="00E21372"/>
    <w:rsid w:val="00E21FD2"/>
    <w:rsid w:val="00E22417"/>
    <w:rsid w:val="00E22594"/>
    <w:rsid w:val="00E2271D"/>
    <w:rsid w:val="00E22BCA"/>
    <w:rsid w:val="00E2310B"/>
    <w:rsid w:val="00E235A5"/>
    <w:rsid w:val="00E23A10"/>
    <w:rsid w:val="00E23EE6"/>
    <w:rsid w:val="00E24127"/>
    <w:rsid w:val="00E2465D"/>
    <w:rsid w:val="00E24C8D"/>
    <w:rsid w:val="00E24FFB"/>
    <w:rsid w:val="00E25010"/>
    <w:rsid w:val="00E250E1"/>
    <w:rsid w:val="00E2570E"/>
    <w:rsid w:val="00E25872"/>
    <w:rsid w:val="00E25A51"/>
    <w:rsid w:val="00E25EB7"/>
    <w:rsid w:val="00E260A0"/>
    <w:rsid w:val="00E262D7"/>
    <w:rsid w:val="00E263A0"/>
    <w:rsid w:val="00E26476"/>
    <w:rsid w:val="00E2670D"/>
    <w:rsid w:val="00E26B4A"/>
    <w:rsid w:val="00E26C54"/>
    <w:rsid w:val="00E26DA0"/>
    <w:rsid w:val="00E275BA"/>
    <w:rsid w:val="00E27E44"/>
    <w:rsid w:val="00E3008D"/>
    <w:rsid w:val="00E301C2"/>
    <w:rsid w:val="00E304E1"/>
    <w:rsid w:val="00E309DA"/>
    <w:rsid w:val="00E30B37"/>
    <w:rsid w:val="00E31304"/>
    <w:rsid w:val="00E318C2"/>
    <w:rsid w:val="00E31B26"/>
    <w:rsid w:val="00E3261E"/>
    <w:rsid w:val="00E32AA8"/>
    <w:rsid w:val="00E3318D"/>
    <w:rsid w:val="00E33385"/>
    <w:rsid w:val="00E336BE"/>
    <w:rsid w:val="00E33853"/>
    <w:rsid w:val="00E33F90"/>
    <w:rsid w:val="00E33FA1"/>
    <w:rsid w:val="00E34314"/>
    <w:rsid w:val="00E3470F"/>
    <w:rsid w:val="00E350F5"/>
    <w:rsid w:val="00E35A33"/>
    <w:rsid w:val="00E35C6D"/>
    <w:rsid w:val="00E35F9A"/>
    <w:rsid w:val="00E364F0"/>
    <w:rsid w:val="00E36799"/>
    <w:rsid w:val="00E36A47"/>
    <w:rsid w:val="00E36FAA"/>
    <w:rsid w:val="00E3707E"/>
    <w:rsid w:val="00E3717C"/>
    <w:rsid w:val="00E37239"/>
    <w:rsid w:val="00E37576"/>
    <w:rsid w:val="00E377FE"/>
    <w:rsid w:val="00E407BB"/>
    <w:rsid w:val="00E4113C"/>
    <w:rsid w:val="00E41D3F"/>
    <w:rsid w:val="00E42221"/>
    <w:rsid w:val="00E42405"/>
    <w:rsid w:val="00E42F33"/>
    <w:rsid w:val="00E43C35"/>
    <w:rsid w:val="00E4404B"/>
    <w:rsid w:val="00E44514"/>
    <w:rsid w:val="00E44630"/>
    <w:rsid w:val="00E44AF8"/>
    <w:rsid w:val="00E44DC6"/>
    <w:rsid w:val="00E44E25"/>
    <w:rsid w:val="00E44E2B"/>
    <w:rsid w:val="00E45354"/>
    <w:rsid w:val="00E45AE6"/>
    <w:rsid w:val="00E45C44"/>
    <w:rsid w:val="00E45D44"/>
    <w:rsid w:val="00E47619"/>
    <w:rsid w:val="00E5050A"/>
    <w:rsid w:val="00E50B8B"/>
    <w:rsid w:val="00E50C2F"/>
    <w:rsid w:val="00E513F1"/>
    <w:rsid w:val="00E5154C"/>
    <w:rsid w:val="00E51665"/>
    <w:rsid w:val="00E5172E"/>
    <w:rsid w:val="00E5190F"/>
    <w:rsid w:val="00E5200E"/>
    <w:rsid w:val="00E5205F"/>
    <w:rsid w:val="00E522A8"/>
    <w:rsid w:val="00E52BA0"/>
    <w:rsid w:val="00E5333A"/>
    <w:rsid w:val="00E534F5"/>
    <w:rsid w:val="00E5378C"/>
    <w:rsid w:val="00E53E92"/>
    <w:rsid w:val="00E545BC"/>
    <w:rsid w:val="00E549E5"/>
    <w:rsid w:val="00E54D1A"/>
    <w:rsid w:val="00E55866"/>
    <w:rsid w:val="00E55B8A"/>
    <w:rsid w:val="00E5608C"/>
    <w:rsid w:val="00E5650E"/>
    <w:rsid w:val="00E56762"/>
    <w:rsid w:val="00E56F4A"/>
    <w:rsid w:val="00E570F6"/>
    <w:rsid w:val="00E5779D"/>
    <w:rsid w:val="00E57F40"/>
    <w:rsid w:val="00E6002C"/>
    <w:rsid w:val="00E6019F"/>
    <w:rsid w:val="00E60416"/>
    <w:rsid w:val="00E605AC"/>
    <w:rsid w:val="00E609DD"/>
    <w:rsid w:val="00E61430"/>
    <w:rsid w:val="00E6157F"/>
    <w:rsid w:val="00E61ED7"/>
    <w:rsid w:val="00E623D1"/>
    <w:rsid w:val="00E6253D"/>
    <w:rsid w:val="00E629AF"/>
    <w:rsid w:val="00E6305E"/>
    <w:rsid w:val="00E635C9"/>
    <w:rsid w:val="00E642B1"/>
    <w:rsid w:val="00E647B0"/>
    <w:rsid w:val="00E6545D"/>
    <w:rsid w:val="00E656D9"/>
    <w:rsid w:val="00E65C22"/>
    <w:rsid w:val="00E65F8D"/>
    <w:rsid w:val="00E6610A"/>
    <w:rsid w:val="00E66291"/>
    <w:rsid w:val="00E6645D"/>
    <w:rsid w:val="00E664E2"/>
    <w:rsid w:val="00E67174"/>
    <w:rsid w:val="00E679FF"/>
    <w:rsid w:val="00E70098"/>
    <w:rsid w:val="00E70B36"/>
    <w:rsid w:val="00E71592"/>
    <w:rsid w:val="00E71CB1"/>
    <w:rsid w:val="00E7213B"/>
    <w:rsid w:val="00E7218F"/>
    <w:rsid w:val="00E72471"/>
    <w:rsid w:val="00E7260C"/>
    <w:rsid w:val="00E72EEC"/>
    <w:rsid w:val="00E730A6"/>
    <w:rsid w:val="00E73295"/>
    <w:rsid w:val="00E739C7"/>
    <w:rsid w:val="00E742A2"/>
    <w:rsid w:val="00E7437A"/>
    <w:rsid w:val="00E744AE"/>
    <w:rsid w:val="00E747D9"/>
    <w:rsid w:val="00E749E0"/>
    <w:rsid w:val="00E74AB9"/>
    <w:rsid w:val="00E75394"/>
    <w:rsid w:val="00E75DB3"/>
    <w:rsid w:val="00E75ECE"/>
    <w:rsid w:val="00E76028"/>
    <w:rsid w:val="00E7611D"/>
    <w:rsid w:val="00E76140"/>
    <w:rsid w:val="00E76D2C"/>
    <w:rsid w:val="00E77379"/>
    <w:rsid w:val="00E775A7"/>
    <w:rsid w:val="00E778DC"/>
    <w:rsid w:val="00E77B67"/>
    <w:rsid w:val="00E77E2A"/>
    <w:rsid w:val="00E800A8"/>
    <w:rsid w:val="00E8057A"/>
    <w:rsid w:val="00E80972"/>
    <w:rsid w:val="00E8163B"/>
    <w:rsid w:val="00E81911"/>
    <w:rsid w:val="00E81A3B"/>
    <w:rsid w:val="00E81CAC"/>
    <w:rsid w:val="00E81D2A"/>
    <w:rsid w:val="00E82BD4"/>
    <w:rsid w:val="00E82DC5"/>
    <w:rsid w:val="00E83EED"/>
    <w:rsid w:val="00E84234"/>
    <w:rsid w:val="00E84555"/>
    <w:rsid w:val="00E848D9"/>
    <w:rsid w:val="00E84ADF"/>
    <w:rsid w:val="00E84EB9"/>
    <w:rsid w:val="00E85406"/>
    <w:rsid w:val="00E8583C"/>
    <w:rsid w:val="00E85986"/>
    <w:rsid w:val="00E85D3C"/>
    <w:rsid w:val="00E860F4"/>
    <w:rsid w:val="00E860FB"/>
    <w:rsid w:val="00E869CE"/>
    <w:rsid w:val="00E86F7C"/>
    <w:rsid w:val="00E8717C"/>
    <w:rsid w:val="00E8717E"/>
    <w:rsid w:val="00E873E0"/>
    <w:rsid w:val="00E87FD0"/>
    <w:rsid w:val="00E903B4"/>
    <w:rsid w:val="00E9049B"/>
    <w:rsid w:val="00E9067A"/>
    <w:rsid w:val="00E90C7B"/>
    <w:rsid w:val="00E90F8A"/>
    <w:rsid w:val="00E9189D"/>
    <w:rsid w:val="00E920AA"/>
    <w:rsid w:val="00E92DA4"/>
    <w:rsid w:val="00E93DAA"/>
    <w:rsid w:val="00E93FDD"/>
    <w:rsid w:val="00E949E6"/>
    <w:rsid w:val="00E95162"/>
    <w:rsid w:val="00E95238"/>
    <w:rsid w:val="00E9527A"/>
    <w:rsid w:val="00E952FD"/>
    <w:rsid w:val="00E953BA"/>
    <w:rsid w:val="00E96683"/>
    <w:rsid w:val="00E96CD3"/>
    <w:rsid w:val="00E96E5A"/>
    <w:rsid w:val="00E970DC"/>
    <w:rsid w:val="00E97236"/>
    <w:rsid w:val="00E9727E"/>
    <w:rsid w:val="00E976FD"/>
    <w:rsid w:val="00E97F06"/>
    <w:rsid w:val="00EA0175"/>
    <w:rsid w:val="00EA0563"/>
    <w:rsid w:val="00EA1CC5"/>
    <w:rsid w:val="00EA1D67"/>
    <w:rsid w:val="00EA1F1F"/>
    <w:rsid w:val="00EA24AF"/>
    <w:rsid w:val="00EA294B"/>
    <w:rsid w:val="00EA2AE5"/>
    <w:rsid w:val="00EA3114"/>
    <w:rsid w:val="00EA3129"/>
    <w:rsid w:val="00EA3399"/>
    <w:rsid w:val="00EA3631"/>
    <w:rsid w:val="00EA3750"/>
    <w:rsid w:val="00EA3A9A"/>
    <w:rsid w:val="00EA3B1E"/>
    <w:rsid w:val="00EA41B8"/>
    <w:rsid w:val="00EA4897"/>
    <w:rsid w:val="00EA48C2"/>
    <w:rsid w:val="00EA4E19"/>
    <w:rsid w:val="00EA5012"/>
    <w:rsid w:val="00EA568C"/>
    <w:rsid w:val="00EA5BF4"/>
    <w:rsid w:val="00EA60B8"/>
    <w:rsid w:val="00EA60C1"/>
    <w:rsid w:val="00EA65A5"/>
    <w:rsid w:val="00EA67C7"/>
    <w:rsid w:val="00EA722A"/>
    <w:rsid w:val="00EA7333"/>
    <w:rsid w:val="00EB0D1A"/>
    <w:rsid w:val="00EB1111"/>
    <w:rsid w:val="00EB156D"/>
    <w:rsid w:val="00EB18B8"/>
    <w:rsid w:val="00EB22D6"/>
    <w:rsid w:val="00EB27F6"/>
    <w:rsid w:val="00EB2D02"/>
    <w:rsid w:val="00EB30BF"/>
    <w:rsid w:val="00EB31C5"/>
    <w:rsid w:val="00EB3360"/>
    <w:rsid w:val="00EB34D5"/>
    <w:rsid w:val="00EB353C"/>
    <w:rsid w:val="00EB3AB8"/>
    <w:rsid w:val="00EB41A7"/>
    <w:rsid w:val="00EB4948"/>
    <w:rsid w:val="00EB4B7A"/>
    <w:rsid w:val="00EB51F0"/>
    <w:rsid w:val="00EB54FE"/>
    <w:rsid w:val="00EB556C"/>
    <w:rsid w:val="00EB5AE7"/>
    <w:rsid w:val="00EB65A6"/>
    <w:rsid w:val="00EB6863"/>
    <w:rsid w:val="00EB6CCE"/>
    <w:rsid w:val="00EC0CC0"/>
    <w:rsid w:val="00EC0D35"/>
    <w:rsid w:val="00EC2D0E"/>
    <w:rsid w:val="00EC37A9"/>
    <w:rsid w:val="00EC39D8"/>
    <w:rsid w:val="00EC4BCF"/>
    <w:rsid w:val="00EC4CD0"/>
    <w:rsid w:val="00EC5277"/>
    <w:rsid w:val="00EC532C"/>
    <w:rsid w:val="00EC5596"/>
    <w:rsid w:val="00EC6A03"/>
    <w:rsid w:val="00EC709A"/>
    <w:rsid w:val="00EC723E"/>
    <w:rsid w:val="00EC7586"/>
    <w:rsid w:val="00EC785D"/>
    <w:rsid w:val="00EC78D5"/>
    <w:rsid w:val="00EC7900"/>
    <w:rsid w:val="00EC7B1A"/>
    <w:rsid w:val="00EC7BF0"/>
    <w:rsid w:val="00ED0336"/>
    <w:rsid w:val="00ED068F"/>
    <w:rsid w:val="00ED0E41"/>
    <w:rsid w:val="00ED1121"/>
    <w:rsid w:val="00ED1823"/>
    <w:rsid w:val="00ED1A88"/>
    <w:rsid w:val="00ED1ADE"/>
    <w:rsid w:val="00ED1C98"/>
    <w:rsid w:val="00ED247A"/>
    <w:rsid w:val="00ED2511"/>
    <w:rsid w:val="00ED283F"/>
    <w:rsid w:val="00ED2D1C"/>
    <w:rsid w:val="00ED2E2E"/>
    <w:rsid w:val="00ED2E5E"/>
    <w:rsid w:val="00ED30E6"/>
    <w:rsid w:val="00ED338F"/>
    <w:rsid w:val="00ED34A7"/>
    <w:rsid w:val="00ED34D8"/>
    <w:rsid w:val="00ED3542"/>
    <w:rsid w:val="00ED3B04"/>
    <w:rsid w:val="00ED3D06"/>
    <w:rsid w:val="00ED41FF"/>
    <w:rsid w:val="00ED509D"/>
    <w:rsid w:val="00ED52CC"/>
    <w:rsid w:val="00ED5C07"/>
    <w:rsid w:val="00ED67D8"/>
    <w:rsid w:val="00ED7302"/>
    <w:rsid w:val="00ED7462"/>
    <w:rsid w:val="00ED77B9"/>
    <w:rsid w:val="00ED7FB3"/>
    <w:rsid w:val="00EE01DB"/>
    <w:rsid w:val="00EE09A7"/>
    <w:rsid w:val="00EE0F4A"/>
    <w:rsid w:val="00EE1B70"/>
    <w:rsid w:val="00EE212F"/>
    <w:rsid w:val="00EE214C"/>
    <w:rsid w:val="00EE2416"/>
    <w:rsid w:val="00EE257D"/>
    <w:rsid w:val="00EE28B3"/>
    <w:rsid w:val="00EE2F15"/>
    <w:rsid w:val="00EE36CB"/>
    <w:rsid w:val="00EE4371"/>
    <w:rsid w:val="00EE46A5"/>
    <w:rsid w:val="00EE482D"/>
    <w:rsid w:val="00EE4EE7"/>
    <w:rsid w:val="00EE4FF2"/>
    <w:rsid w:val="00EE541E"/>
    <w:rsid w:val="00EE5517"/>
    <w:rsid w:val="00EE5764"/>
    <w:rsid w:val="00EE6138"/>
    <w:rsid w:val="00EE6313"/>
    <w:rsid w:val="00EE6C3F"/>
    <w:rsid w:val="00EE717B"/>
    <w:rsid w:val="00EE78CB"/>
    <w:rsid w:val="00EE78CD"/>
    <w:rsid w:val="00EF05D6"/>
    <w:rsid w:val="00EF0FF8"/>
    <w:rsid w:val="00EF1506"/>
    <w:rsid w:val="00EF15EE"/>
    <w:rsid w:val="00EF1BD9"/>
    <w:rsid w:val="00EF1EE3"/>
    <w:rsid w:val="00EF1F3B"/>
    <w:rsid w:val="00EF200E"/>
    <w:rsid w:val="00EF24E3"/>
    <w:rsid w:val="00EF25A5"/>
    <w:rsid w:val="00EF263B"/>
    <w:rsid w:val="00EF27BB"/>
    <w:rsid w:val="00EF3246"/>
    <w:rsid w:val="00EF3914"/>
    <w:rsid w:val="00EF43C4"/>
    <w:rsid w:val="00EF4874"/>
    <w:rsid w:val="00EF4A30"/>
    <w:rsid w:val="00EF4B0C"/>
    <w:rsid w:val="00EF4C02"/>
    <w:rsid w:val="00EF5022"/>
    <w:rsid w:val="00EF5522"/>
    <w:rsid w:val="00EF5685"/>
    <w:rsid w:val="00EF57CB"/>
    <w:rsid w:val="00EF5FDC"/>
    <w:rsid w:val="00EF60DA"/>
    <w:rsid w:val="00EF6222"/>
    <w:rsid w:val="00EF64C1"/>
    <w:rsid w:val="00EF64E1"/>
    <w:rsid w:val="00EF6AF3"/>
    <w:rsid w:val="00EF72FB"/>
    <w:rsid w:val="00EF7536"/>
    <w:rsid w:val="00EF78D5"/>
    <w:rsid w:val="00EF7BF3"/>
    <w:rsid w:val="00F004B4"/>
    <w:rsid w:val="00F00562"/>
    <w:rsid w:val="00F0066C"/>
    <w:rsid w:val="00F00880"/>
    <w:rsid w:val="00F00C0E"/>
    <w:rsid w:val="00F00C3C"/>
    <w:rsid w:val="00F015F9"/>
    <w:rsid w:val="00F018F8"/>
    <w:rsid w:val="00F01F38"/>
    <w:rsid w:val="00F01F67"/>
    <w:rsid w:val="00F02333"/>
    <w:rsid w:val="00F02369"/>
    <w:rsid w:val="00F035B5"/>
    <w:rsid w:val="00F038E6"/>
    <w:rsid w:val="00F03A16"/>
    <w:rsid w:val="00F043A2"/>
    <w:rsid w:val="00F043F7"/>
    <w:rsid w:val="00F04600"/>
    <w:rsid w:val="00F049B7"/>
    <w:rsid w:val="00F04A73"/>
    <w:rsid w:val="00F04BE2"/>
    <w:rsid w:val="00F04EDE"/>
    <w:rsid w:val="00F04F70"/>
    <w:rsid w:val="00F04FC3"/>
    <w:rsid w:val="00F050CA"/>
    <w:rsid w:val="00F055F0"/>
    <w:rsid w:val="00F05BAE"/>
    <w:rsid w:val="00F06126"/>
    <w:rsid w:val="00F0626E"/>
    <w:rsid w:val="00F063C4"/>
    <w:rsid w:val="00F06957"/>
    <w:rsid w:val="00F069C5"/>
    <w:rsid w:val="00F06A68"/>
    <w:rsid w:val="00F06B61"/>
    <w:rsid w:val="00F06E3B"/>
    <w:rsid w:val="00F0716B"/>
    <w:rsid w:val="00F07647"/>
    <w:rsid w:val="00F07BD7"/>
    <w:rsid w:val="00F07D70"/>
    <w:rsid w:val="00F10527"/>
    <w:rsid w:val="00F10749"/>
    <w:rsid w:val="00F10A5A"/>
    <w:rsid w:val="00F10C7C"/>
    <w:rsid w:val="00F11CEC"/>
    <w:rsid w:val="00F12B95"/>
    <w:rsid w:val="00F13099"/>
    <w:rsid w:val="00F133D0"/>
    <w:rsid w:val="00F140C5"/>
    <w:rsid w:val="00F143DB"/>
    <w:rsid w:val="00F145E1"/>
    <w:rsid w:val="00F14784"/>
    <w:rsid w:val="00F14A40"/>
    <w:rsid w:val="00F14D60"/>
    <w:rsid w:val="00F1513B"/>
    <w:rsid w:val="00F1548C"/>
    <w:rsid w:val="00F15499"/>
    <w:rsid w:val="00F15872"/>
    <w:rsid w:val="00F15AEC"/>
    <w:rsid w:val="00F15AED"/>
    <w:rsid w:val="00F16376"/>
    <w:rsid w:val="00F16F22"/>
    <w:rsid w:val="00F171F6"/>
    <w:rsid w:val="00F17689"/>
    <w:rsid w:val="00F17DBF"/>
    <w:rsid w:val="00F20169"/>
    <w:rsid w:val="00F204C4"/>
    <w:rsid w:val="00F20531"/>
    <w:rsid w:val="00F210AD"/>
    <w:rsid w:val="00F211E8"/>
    <w:rsid w:val="00F215AB"/>
    <w:rsid w:val="00F218E8"/>
    <w:rsid w:val="00F21963"/>
    <w:rsid w:val="00F21CA1"/>
    <w:rsid w:val="00F2209C"/>
    <w:rsid w:val="00F2213A"/>
    <w:rsid w:val="00F22515"/>
    <w:rsid w:val="00F22765"/>
    <w:rsid w:val="00F2276B"/>
    <w:rsid w:val="00F227CF"/>
    <w:rsid w:val="00F228EB"/>
    <w:rsid w:val="00F22912"/>
    <w:rsid w:val="00F22DA2"/>
    <w:rsid w:val="00F23251"/>
    <w:rsid w:val="00F23E9F"/>
    <w:rsid w:val="00F24250"/>
    <w:rsid w:val="00F24389"/>
    <w:rsid w:val="00F243EE"/>
    <w:rsid w:val="00F24662"/>
    <w:rsid w:val="00F24B18"/>
    <w:rsid w:val="00F24C6B"/>
    <w:rsid w:val="00F24D45"/>
    <w:rsid w:val="00F25056"/>
    <w:rsid w:val="00F2537A"/>
    <w:rsid w:val="00F25B5C"/>
    <w:rsid w:val="00F25D49"/>
    <w:rsid w:val="00F26026"/>
    <w:rsid w:val="00F2672B"/>
    <w:rsid w:val="00F26773"/>
    <w:rsid w:val="00F26EF0"/>
    <w:rsid w:val="00F276EF"/>
    <w:rsid w:val="00F27D3B"/>
    <w:rsid w:val="00F3002C"/>
    <w:rsid w:val="00F3031A"/>
    <w:rsid w:val="00F306A3"/>
    <w:rsid w:val="00F3100A"/>
    <w:rsid w:val="00F310D7"/>
    <w:rsid w:val="00F3156E"/>
    <w:rsid w:val="00F3192B"/>
    <w:rsid w:val="00F31CAC"/>
    <w:rsid w:val="00F31F0A"/>
    <w:rsid w:val="00F3265A"/>
    <w:rsid w:val="00F32CB8"/>
    <w:rsid w:val="00F33936"/>
    <w:rsid w:val="00F33F7F"/>
    <w:rsid w:val="00F34127"/>
    <w:rsid w:val="00F3415B"/>
    <w:rsid w:val="00F3486D"/>
    <w:rsid w:val="00F348D8"/>
    <w:rsid w:val="00F35A0F"/>
    <w:rsid w:val="00F35B8A"/>
    <w:rsid w:val="00F36002"/>
    <w:rsid w:val="00F36418"/>
    <w:rsid w:val="00F36D09"/>
    <w:rsid w:val="00F37044"/>
    <w:rsid w:val="00F3730A"/>
    <w:rsid w:val="00F3792F"/>
    <w:rsid w:val="00F37D4A"/>
    <w:rsid w:val="00F37DB7"/>
    <w:rsid w:val="00F37E38"/>
    <w:rsid w:val="00F37F8C"/>
    <w:rsid w:val="00F4062E"/>
    <w:rsid w:val="00F407BF"/>
    <w:rsid w:val="00F4081A"/>
    <w:rsid w:val="00F41364"/>
    <w:rsid w:val="00F41528"/>
    <w:rsid w:val="00F415EC"/>
    <w:rsid w:val="00F41828"/>
    <w:rsid w:val="00F41BA9"/>
    <w:rsid w:val="00F4259B"/>
    <w:rsid w:val="00F42C64"/>
    <w:rsid w:val="00F42D28"/>
    <w:rsid w:val="00F43650"/>
    <w:rsid w:val="00F43B10"/>
    <w:rsid w:val="00F43C9E"/>
    <w:rsid w:val="00F43F4E"/>
    <w:rsid w:val="00F44402"/>
    <w:rsid w:val="00F446C6"/>
    <w:rsid w:val="00F44786"/>
    <w:rsid w:val="00F448C4"/>
    <w:rsid w:val="00F44C0C"/>
    <w:rsid w:val="00F44FAE"/>
    <w:rsid w:val="00F45280"/>
    <w:rsid w:val="00F4572C"/>
    <w:rsid w:val="00F45CD4"/>
    <w:rsid w:val="00F461E7"/>
    <w:rsid w:val="00F4676B"/>
    <w:rsid w:val="00F46981"/>
    <w:rsid w:val="00F46A61"/>
    <w:rsid w:val="00F46B29"/>
    <w:rsid w:val="00F46C47"/>
    <w:rsid w:val="00F470D9"/>
    <w:rsid w:val="00F4715B"/>
    <w:rsid w:val="00F475D7"/>
    <w:rsid w:val="00F47934"/>
    <w:rsid w:val="00F47990"/>
    <w:rsid w:val="00F47DA8"/>
    <w:rsid w:val="00F47E0A"/>
    <w:rsid w:val="00F47F19"/>
    <w:rsid w:val="00F500A8"/>
    <w:rsid w:val="00F50C23"/>
    <w:rsid w:val="00F50FDB"/>
    <w:rsid w:val="00F517C6"/>
    <w:rsid w:val="00F51913"/>
    <w:rsid w:val="00F51962"/>
    <w:rsid w:val="00F51A73"/>
    <w:rsid w:val="00F51DB1"/>
    <w:rsid w:val="00F51FA3"/>
    <w:rsid w:val="00F52A26"/>
    <w:rsid w:val="00F52AF8"/>
    <w:rsid w:val="00F52ECC"/>
    <w:rsid w:val="00F53157"/>
    <w:rsid w:val="00F53A0E"/>
    <w:rsid w:val="00F545AC"/>
    <w:rsid w:val="00F546C5"/>
    <w:rsid w:val="00F55145"/>
    <w:rsid w:val="00F55851"/>
    <w:rsid w:val="00F55A59"/>
    <w:rsid w:val="00F55E2D"/>
    <w:rsid w:val="00F55E88"/>
    <w:rsid w:val="00F56040"/>
    <w:rsid w:val="00F562C8"/>
    <w:rsid w:val="00F56924"/>
    <w:rsid w:val="00F5692A"/>
    <w:rsid w:val="00F56A9F"/>
    <w:rsid w:val="00F56B55"/>
    <w:rsid w:val="00F5758B"/>
    <w:rsid w:val="00F57881"/>
    <w:rsid w:val="00F578A6"/>
    <w:rsid w:val="00F57A34"/>
    <w:rsid w:val="00F60327"/>
    <w:rsid w:val="00F60410"/>
    <w:rsid w:val="00F604F8"/>
    <w:rsid w:val="00F60A16"/>
    <w:rsid w:val="00F61048"/>
    <w:rsid w:val="00F6181A"/>
    <w:rsid w:val="00F61CC9"/>
    <w:rsid w:val="00F64282"/>
    <w:rsid w:val="00F648DC"/>
    <w:rsid w:val="00F6490D"/>
    <w:rsid w:val="00F64DC9"/>
    <w:rsid w:val="00F655CA"/>
    <w:rsid w:val="00F656A7"/>
    <w:rsid w:val="00F65E93"/>
    <w:rsid w:val="00F66485"/>
    <w:rsid w:val="00F6650E"/>
    <w:rsid w:val="00F66AF9"/>
    <w:rsid w:val="00F66C63"/>
    <w:rsid w:val="00F66DFA"/>
    <w:rsid w:val="00F67ABB"/>
    <w:rsid w:val="00F67F69"/>
    <w:rsid w:val="00F700EC"/>
    <w:rsid w:val="00F707CE"/>
    <w:rsid w:val="00F70C41"/>
    <w:rsid w:val="00F70D9C"/>
    <w:rsid w:val="00F70E17"/>
    <w:rsid w:val="00F70E3F"/>
    <w:rsid w:val="00F70E88"/>
    <w:rsid w:val="00F70F74"/>
    <w:rsid w:val="00F71436"/>
    <w:rsid w:val="00F716B7"/>
    <w:rsid w:val="00F71846"/>
    <w:rsid w:val="00F7222F"/>
    <w:rsid w:val="00F7282D"/>
    <w:rsid w:val="00F72B17"/>
    <w:rsid w:val="00F73515"/>
    <w:rsid w:val="00F73A9A"/>
    <w:rsid w:val="00F73CE5"/>
    <w:rsid w:val="00F7454C"/>
    <w:rsid w:val="00F74849"/>
    <w:rsid w:val="00F74C12"/>
    <w:rsid w:val="00F74CD1"/>
    <w:rsid w:val="00F74E9E"/>
    <w:rsid w:val="00F74FC8"/>
    <w:rsid w:val="00F75416"/>
    <w:rsid w:val="00F7569C"/>
    <w:rsid w:val="00F75831"/>
    <w:rsid w:val="00F758A7"/>
    <w:rsid w:val="00F75998"/>
    <w:rsid w:val="00F75B06"/>
    <w:rsid w:val="00F7646E"/>
    <w:rsid w:val="00F76759"/>
    <w:rsid w:val="00F768D2"/>
    <w:rsid w:val="00F76E32"/>
    <w:rsid w:val="00F7758E"/>
    <w:rsid w:val="00F775C0"/>
    <w:rsid w:val="00F77735"/>
    <w:rsid w:val="00F77991"/>
    <w:rsid w:val="00F77A92"/>
    <w:rsid w:val="00F77C31"/>
    <w:rsid w:val="00F77C5E"/>
    <w:rsid w:val="00F80238"/>
    <w:rsid w:val="00F80E67"/>
    <w:rsid w:val="00F81282"/>
    <w:rsid w:val="00F82F5E"/>
    <w:rsid w:val="00F835DC"/>
    <w:rsid w:val="00F83719"/>
    <w:rsid w:val="00F83814"/>
    <w:rsid w:val="00F83A82"/>
    <w:rsid w:val="00F84125"/>
    <w:rsid w:val="00F84BAE"/>
    <w:rsid w:val="00F84D99"/>
    <w:rsid w:val="00F84E1F"/>
    <w:rsid w:val="00F852B2"/>
    <w:rsid w:val="00F85466"/>
    <w:rsid w:val="00F855AA"/>
    <w:rsid w:val="00F8639A"/>
    <w:rsid w:val="00F863CF"/>
    <w:rsid w:val="00F8643B"/>
    <w:rsid w:val="00F86506"/>
    <w:rsid w:val="00F8675C"/>
    <w:rsid w:val="00F873C0"/>
    <w:rsid w:val="00F87780"/>
    <w:rsid w:val="00F87B9C"/>
    <w:rsid w:val="00F87BAA"/>
    <w:rsid w:val="00F87D5E"/>
    <w:rsid w:val="00F902C5"/>
    <w:rsid w:val="00F9091F"/>
    <w:rsid w:val="00F90CE9"/>
    <w:rsid w:val="00F9114F"/>
    <w:rsid w:val="00F91891"/>
    <w:rsid w:val="00F91A70"/>
    <w:rsid w:val="00F91EF3"/>
    <w:rsid w:val="00F93A78"/>
    <w:rsid w:val="00F93AB4"/>
    <w:rsid w:val="00F93B08"/>
    <w:rsid w:val="00F945D5"/>
    <w:rsid w:val="00F946E3"/>
    <w:rsid w:val="00F94B9D"/>
    <w:rsid w:val="00F95BF5"/>
    <w:rsid w:val="00F960B6"/>
    <w:rsid w:val="00F967EF"/>
    <w:rsid w:val="00F97081"/>
    <w:rsid w:val="00F9709C"/>
    <w:rsid w:val="00F97105"/>
    <w:rsid w:val="00F971EF"/>
    <w:rsid w:val="00F97285"/>
    <w:rsid w:val="00F97366"/>
    <w:rsid w:val="00F979DD"/>
    <w:rsid w:val="00F97B08"/>
    <w:rsid w:val="00F97B1D"/>
    <w:rsid w:val="00F97C40"/>
    <w:rsid w:val="00FA02AB"/>
    <w:rsid w:val="00FA03F2"/>
    <w:rsid w:val="00FA0697"/>
    <w:rsid w:val="00FA100A"/>
    <w:rsid w:val="00FA1169"/>
    <w:rsid w:val="00FA11F4"/>
    <w:rsid w:val="00FA1205"/>
    <w:rsid w:val="00FA18BA"/>
    <w:rsid w:val="00FA1BA9"/>
    <w:rsid w:val="00FA1DD9"/>
    <w:rsid w:val="00FA1EC9"/>
    <w:rsid w:val="00FA1EE8"/>
    <w:rsid w:val="00FA24A5"/>
    <w:rsid w:val="00FA2F31"/>
    <w:rsid w:val="00FA34BE"/>
    <w:rsid w:val="00FA35F0"/>
    <w:rsid w:val="00FA36DC"/>
    <w:rsid w:val="00FA3BD0"/>
    <w:rsid w:val="00FA41CA"/>
    <w:rsid w:val="00FA462B"/>
    <w:rsid w:val="00FA557E"/>
    <w:rsid w:val="00FA565B"/>
    <w:rsid w:val="00FA5CFA"/>
    <w:rsid w:val="00FA61A5"/>
    <w:rsid w:val="00FA6213"/>
    <w:rsid w:val="00FA626B"/>
    <w:rsid w:val="00FA6370"/>
    <w:rsid w:val="00FA6431"/>
    <w:rsid w:val="00FA652A"/>
    <w:rsid w:val="00FA66E0"/>
    <w:rsid w:val="00FA6903"/>
    <w:rsid w:val="00FA6AC7"/>
    <w:rsid w:val="00FA6CAD"/>
    <w:rsid w:val="00FA732B"/>
    <w:rsid w:val="00FA7974"/>
    <w:rsid w:val="00FA7C72"/>
    <w:rsid w:val="00FB03F7"/>
    <w:rsid w:val="00FB05C8"/>
    <w:rsid w:val="00FB08CE"/>
    <w:rsid w:val="00FB0E9B"/>
    <w:rsid w:val="00FB10A7"/>
    <w:rsid w:val="00FB110C"/>
    <w:rsid w:val="00FB156E"/>
    <w:rsid w:val="00FB1590"/>
    <w:rsid w:val="00FB169B"/>
    <w:rsid w:val="00FB19E3"/>
    <w:rsid w:val="00FB1A00"/>
    <w:rsid w:val="00FB1B06"/>
    <w:rsid w:val="00FB21EF"/>
    <w:rsid w:val="00FB2B2D"/>
    <w:rsid w:val="00FB2FC5"/>
    <w:rsid w:val="00FB31DF"/>
    <w:rsid w:val="00FB3579"/>
    <w:rsid w:val="00FB3590"/>
    <w:rsid w:val="00FB39E9"/>
    <w:rsid w:val="00FB3D96"/>
    <w:rsid w:val="00FB3E34"/>
    <w:rsid w:val="00FB43CB"/>
    <w:rsid w:val="00FB464C"/>
    <w:rsid w:val="00FB4A7C"/>
    <w:rsid w:val="00FB4B69"/>
    <w:rsid w:val="00FB4C20"/>
    <w:rsid w:val="00FB51B8"/>
    <w:rsid w:val="00FB5251"/>
    <w:rsid w:val="00FB603E"/>
    <w:rsid w:val="00FB6E8D"/>
    <w:rsid w:val="00FB7322"/>
    <w:rsid w:val="00FB73E3"/>
    <w:rsid w:val="00FB7537"/>
    <w:rsid w:val="00FB7A5B"/>
    <w:rsid w:val="00FC03B2"/>
    <w:rsid w:val="00FC0C43"/>
    <w:rsid w:val="00FC0EEE"/>
    <w:rsid w:val="00FC1118"/>
    <w:rsid w:val="00FC2083"/>
    <w:rsid w:val="00FC21ED"/>
    <w:rsid w:val="00FC2482"/>
    <w:rsid w:val="00FC29AB"/>
    <w:rsid w:val="00FC2C8B"/>
    <w:rsid w:val="00FC2CF9"/>
    <w:rsid w:val="00FC2F3C"/>
    <w:rsid w:val="00FC3DED"/>
    <w:rsid w:val="00FC3E94"/>
    <w:rsid w:val="00FC47E0"/>
    <w:rsid w:val="00FC5271"/>
    <w:rsid w:val="00FC5AEB"/>
    <w:rsid w:val="00FC5AFB"/>
    <w:rsid w:val="00FC5DA5"/>
    <w:rsid w:val="00FC5E7E"/>
    <w:rsid w:val="00FC6196"/>
    <w:rsid w:val="00FC687F"/>
    <w:rsid w:val="00FC6C0F"/>
    <w:rsid w:val="00FC73A9"/>
    <w:rsid w:val="00FC7CC7"/>
    <w:rsid w:val="00FC7F14"/>
    <w:rsid w:val="00FD05D1"/>
    <w:rsid w:val="00FD06DB"/>
    <w:rsid w:val="00FD19A5"/>
    <w:rsid w:val="00FD2B00"/>
    <w:rsid w:val="00FD3187"/>
    <w:rsid w:val="00FD35BF"/>
    <w:rsid w:val="00FD4407"/>
    <w:rsid w:val="00FD4690"/>
    <w:rsid w:val="00FD499E"/>
    <w:rsid w:val="00FD4FE4"/>
    <w:rsid w:val="00FD50E5"/>
    <w:rsid w:val="00FD54CE"/>
    <w:rsid w:val="00FD5E47"/>
    <w:rsid w:val="00FD7056"/>
    <w:rsid w:val="00FD707E"/>
    <w:rsid w:val="00FD713C"/>
    <w:rsid w:val="00FD7339"/>
    <w:rsid w:val="00FD783F"/>
    <w:rsid w:val="00FD7D64"/>
    <w:rsid w:val="00FE1656"/>
    <w:rsid w:val="00FE1C05"/>
    <w:rsid w:val="00FE1D53"/>
    <w:rsid w:val="00FE1E6E"/>
    <w:rsid w:val="00FE2A3B"/>
    <w:rsid w:val="00FE370F"/>
    <w:rsid w:val="00FE3A41"/>
    <w:rsid w:val="00FE3E98"/>
    <w:rsid w:val="00FE4089"/>
    <w:rsid w:val="00FE44A2"/>
    <w:rsid w:val="00FE46A8"/>
    <w:rsid w:val="00FE4D66"/>
    <w:rsid w:val="00FE5905"/>
    <w:rsid w:val="00FE5FAC"/>
    <w:rsid w:val="00FE618E"/>
    <w:rsid w:val="00FE70BC"/>
    <w:rsid w:val="00FE79CF"/>
    <w:rsid w:val="00FE7AB4"/>
    <w:rsid w:val="00FE7E22"/>
    <w:rsid w:val="00FF0719"/>
    <w:rsid w:val="00FF0D52"/>
    <w:rsid w:val="00FF0D81"/>
    <w:rsid w:val="00FF0DEE"/>
    <w:rsid w:val="00FF104A"/>
    <w:rsid w:val="00FF1348"/>
    <w:rsid w:val="00FF1AB2"/>
    <w:rsid w:val="00FF1ED4"/>
    <w:rsid w:val="00FF2803"/>
    <w:rsid w:val="00FF297B"/>
    <w:rsid w:val="00FF2985"/>
    <w:rsid w:val="00FF2DF0"/>
    <w:rsid w:val="00FF3A32"/>
    <w:rsid w:val="00FF3BA8"/>
    <w:rsid w:val="00FF4243"/>
    <w:rsid w:val="00FF49A7"/>
    <w:rsid w:val="00FF4EDC"/>
    <w:rsid w:val="00FF5245"/>
    <w:rsid w:val="00FF54A2"/>
    <w:rsid w:val="00FF5570"/>
    <w:rsid w:val="00FF5696"/>
    <w:rsid w:val="00FF5BF1"/>
    <w:rsid w:val="00FF5DE1"/>
    <w:rsid w:val="00FF5EA5"/>
    <w:rsid w:val="00FF65F4"/>
    <w:rsid w:val="00FF6A0E"/>
    <w:rsid w:val="00FF6B29"/>
    <w:rsid w:val="00FF6BF3"/>
    <w:rsid w:val="00FF70B7"/>
    <w:rsid w:val="00FF71F2"/>
    <w:rsid w:val="00FF7BB7"/>
    <w:rsid w:val="00FF7E14"/>
    <w:rsid w:val="00FF7F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5f5f5,#e0e0e0,#cdcdcd,#aeaeae"/>
    </o:shapedefaults>
    <o:shapelayout v:ext="edit">
      <o:idmap v:ext="edit" data="1"/>
    </o:shapelayout>
  </w:shapeDefaults>
  <w:decimalSymbol w:val=","/>
  <w:listSeparator w:val=";"/>
  <w14:docId w14:val="50AEA746"/>
  <w15:docId w15:val="{9B74E624-D73F-4A09-99FC-ACEB52FA1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t-LT" w:eastAsia="en-GB"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prastasis">
    <w:name w:val="Normal"/>
    <w:qFormat/>
    <w:rsid w:val="009D59A5"/>
    <w:pPr>
      <w:spacing w:after="120"/>
      <w:jc w:val="both"/>
    </w:pPr>
    <w:rPr>
      <w:szCs w:val="24"/>
      <w:lang w:eastAsia="en-US"/>
    </w:rPr>
  </w:style>
  <w:style w:type="paragraph" w:styleId="Antrat1">
    <w:name w:val="heading 1"/>
    <w:aliases w:val="Heading 1 Char,Heading 1 Char1 Char,Headline 1 Char1 Char,Heading 1 Char Char Char,Headline 1 Char Char Char,Heading 1 Char1,Headline 1 Char1,Heading 1 Char Char,Headline 1 Char Char,Headline 1 Char,Headline 1,h1,Hoofdstuk,Section Heading"/>
    <w:basedOn w:val="prastasis"/>
    <w:next w:val="prastasis"/>
    <w:link w:val="Antrat1Diagrama"/>
    <w:qFormat/>
    <w:pPr>
      <w:keepNext/>
      <w:pageBreakBefore/>
      <w:numPr>
        <w:numId w:val="1"/>
      </w:numPr>
      <w:tabs>
        <w:tab w:val="left" w:pos="567"/>
      </w:tabs>
      <w:spacing w:before="600" w:after="240"/>
      <w:outlineLvl w:val="0"/>
    </w:pPr>
    <w:rPr>
      <w:rFonts w:cs="Arial"/>
      <w:b/>
      <w:bCs/>
      <w:caps/>
      <w:kern w:val="32"/>
      <w:sz w:val="32"/>
      <w:szCs w:val="32"/>
    </w:rPr>
  </w:style>
  <w:style w:type="paragraph" w:styleId="Antrat2">
    <w:name w:val="heading 2"/>
    <w:aliases w:val="Heading 2 Char,Heading 2 Char1 Char,Headline 2 Char1 Char,h2 Char1 Char,2 Char1 Char,headi Char1 Char,heading2 Char1 Char,h21 Char1 Char,h22 Char1 Char,21 Char1 Char,H2 Char1 Char,l2 Char1 Char,kopregel 2 Char1 Char,Titre m Char1 Char"/>
    <w:basedOn w:val="prastasis"/>
    <w:next w:val="prastasis"/>
    <w:link w:val="Antrat2Diagrama"/>
    <w:qFormat/>
    <w:pPr>
      <w:keepNext/>
      <w:numPr>
        <w:ilvl w:val="1"/>
        <w:numId w:val="1"/>
      </w:numPr>
      <w:spacing w:before="240" w:after="240"/>
      <w:outlineLvl w:val="1"/>
    </w:pPr>
    <w:rPr>
      <w:rFonts w:cs="Arial"/>
      <w:b/>
      <w:bCs/>
      <w:iCs/>
      <w:smallCaps/>
      <w:sz w:val="32"/>
      <w:szCs w:val="28"/>
    </w:rPr>
  </w:style>
  <w:style w:type="paragraph" w:styleId="Antrat3">
    <w:name w:val="heading 3"/>
    <w:aliases w:val="Headline 3,h3,h31,h32,H3,H31 Char,H31 Char Char,H31,Proposa,Heading 4 Proposal,DNV-H3,3,summit,3m,Paragraaf,head 3,header3,head 31,header31,head 32,header32,h33,head 33,header33,h311,head 311,header311,h321,head 321,header321,h34,head 34,h312"/>
    <w:basedOn w:val="prastasis"/>
    <w:next w:val="prastasis"/>
    <w:link w:val="Antrat3Diagrama"/>
    <w:qFormat/>
    <w:rsid w:val="00A951A5"/>
    <w:pPr>
      <w:keepNext/>
      <w:numPr>
        <w:ilvl w:val="2"/>
        <w:numId w:val="1"/>
      </w:numPr>
      <w:spacing w:before="240"/>
      <w:outlineLvl w:val="2"/>
    </w:pPr>
    <w:rPr>
      <w:rFonts w:eastAsia="Calibri" w:cs="Arial"/>
      <w:b/>
      <w:bCs/>
      <w:smallCaps/>
      <w:sz w:val="28"/>
      <w:szCs w:val="22"/>
    </w:rPr>
  </w:style>
  <w:style w:type="paragraph" w:styleId="Antrat4">
    <w:name w:val="heading 4"/>
    <w:aliases w:val="Heading 4 Char Char,Heading 4 Char1,Heading 4 Char Char Char,Heading 4 Char1 Char,Heading 4 Char Char1,H4,4,Propos,DNV-H4,h4,h4 sub sub heading,Sub Sub Paragraph,Heading 4 CFMU,Para 4,chapitre 1.1.1.1,Contrat 4,Sub-paragraph,Heading 4(war)"/>
    <w:basedOn w:val="prastasis"/>
    <w:next w:val="prastasis"/>
    <w:link w:val="Antrat4Diagrama"/>
    <w:qFormat/>
    <w:rsid w:val="00525868"/>
    <w:pPr>
      <w:keepNext/>
      <w:numPr>
        <w:ilvl w:val="3"/>
        <w:numId w:val="1"/>
      </w:numPr>
      <w:spacing w:before="120"/>
      <w:outlineLvl w:val="3"/>
    </w:pPr>
    <w:rPr>
      <w:b/>
      <w:bCs/>
      <w:sz w:val="24"/>
      <w:szCs w:val="28"/>
    </w:rPr>
  </w:style>
  <w:style w:type="paragraph" w:styleId="Antrat5">
    <w:name w:val="heading 5"/>
    <w:aliases w:val="Heading 5 CFMU,Para 5,h5,H5,Heading 5(war),DNV-H5,Block Label,Heading 5 Char Char,object/synopsis"/>
    <w:basedOn w:val="prastasis"/>
    <w:next w:val="prastasis"/>
    <w:qFormat/>
    <w:rsid w:val="00337730"/>
    <w:pPr>
      <w:numPr>
        <w:ilvl w:val="4"/>
        <w:numId w:val="1"/>
      </w:numPr>
      <w:spacing w:before="200"/>
      <w:outlineLvl w:val="4"/>
    </w:pPr>
    <w:rPr>
      <w:bCs/>
      <w:i/>
      <w:iCs/>
      <w:szCs w:val="26"/>
    </w:rPr>
  </w:style>
  <w:style w:type="paragraph" w:styleId="Antrat6">
    <w:name w:val="heading 6"/>
    <w:aliases w:val="Heading 6 Char,H6,DNV-H6,6,Heading 6 CFMU,h6"/>
    <w:basedOn w:val="prastasis"/>
    <w:next w:val="prastasis"/>
    <w:qFormat/>
    <w:rsid w:val="00244B54"/>
    <w:pPr>
      <w:numPr>
        <w:ilvl w:val="5"/>
        <w:numId w:val="1"/>
      </w:numPr>
      <w:spacing w:before="240" w:after="60"/>
      <w:outlineLvl w:val="5"/>
    </w:pPr>
    <w:rPr>
      <w:b/>
      <w:bCs/>
      <w:sz w:val="22"/>
      <w:szCs w:val="22"/>
    </w:rPr>
  </w:style>
  <w:style w:type="paragraph" w:styleId="Antrat7">
    <w:name w:val="heading 7"/>
    <w:aliases w:val="DNV-H7,Heading 7 CFMU,h7"/>
    <w:basedOn w:val="prastasis"/>
    <w:next w:val="prastasis"/>
    <w:qFormat/>
    <w:pPr>
      <w:numPr>
        <w:ilvl w:val="6"/>
        <w:numId w:val="1"/>
      </w:numPr>
      <w:spacing w:before="240" w:after="60"/>
      <w:outlineLvl w:val="6"/>
    </w:pPr>
  </w:style>
  <w:style w:type="paragraph" w:styleId="Antrat8">
    <w:name w:val="heading 8"/>
    <w:aliases w:val="DNV-H8,Überschrift 88,Heading 8 CFMU,h8"/>
    <w:basedOn w:val="prastasis"/>
    <w:next w:val="prastasis"/>
    <w:qFormat/>
    <w:pPr>
      <w:numPr>
        <w:ilvl w:val="7"/>
        <w:numId w:val="1"/>
      </w:numPr>
      <w:spacing w:before="240" w:after="60"/>
      <w:outlineLvl w:val="7"/>
    </w:pPr>
    <w:rPr>
      <w:i/>
      <w:iCs/>
    </w:rPr>
  </w:style>
  <w:style w:type="paragraph" w:styleId="Antrat9">
    <w:name w:val="heading 9"/>
    <w:aliases w:val="DNV-H9,Heading 9 CFMU,h9"/>
    <w:basedOn w:val="prastasis"/>
    <w:next w:val="prastasis"/>
    <w:qFormat/>
    <w:pPr>
      <w:numPr>
        <w:ilvl w:val="8"/>
        <w:numId w:val="1"/>
      </w:numPr>
      <w:spacing w:before="240" w:after="60"/>
      <w:outlineLvl w:val="8"/>
    </w:pPr>
    <w:rPr>
      <w:rFonts w:cs="Arial"/>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Heading 1 Char Diagrama,Heading 1 Char1 Char Diagrama,Headline 1 Char1 Char Diagrama,Heading 1 Char Char Char Diagrama,Headline 1 Char Char Char Diagrama,Heading 1 Char1 Diagrama,Headline 1 Char1 Diagrama,Heading 1 Char Char Diagrama"/>
    <w:link w:val="Antrat1"/>
    <w:rsid w:val="0035628D"/>
    <w:rPr>
      <w:rFonts w:cs="Arial"/>
      <w:b/>
      <w:bCs/>
      <w:caps/>
      <w:kern w:val="32"/>
      <w:sz w:val="32"/>
      <w:szCs w:val="32"/>
      <w:lang w:eastAsia="en-US"/>
    </w:rPr>
  </w:style>
  <w:style w:type="character" w:customStyle="1" w:styleId="Antrat2Diagrama">
    <w:name w:val="Antraštė 2 Diagrama"/>
    <w:aliases w:val="Heading 2 Char Diagrama,Heading 2 Char1 Char Diagrama,Headline 2 Char1 Char Diagrama,h2 Char1 Char Diagrama,2 Char1 Char Diagrama,headi Char1 Char Diagrama,heading2 Char1 Char Diagrama,h21 Char1 Char Diagrama,h22 Char1 Char Diagrama"/>
    <w:link w:val="Antrat2"/>
    <w:rsid w:val="0035628D"/>
    <w:rPr>
      <w:rFonts w:cs="Arial"/>
      <w:b/>
      <w:bCs/>
      <w:iCs/>
      <w:smallCaps/>
      <w:sz w:val="32"/>
      <w:szCs w:val="28"/>
      <w:lang w:eastAsia="en-US"/>
    </w:rPr>
  </w:style>
  <w:style w:type="paragraph" w:customStyle="1" w:styleId="NormalText">
    <w:name w:val="NormalText"/>
    <w:basedOn w:val="prastasis"/>
    <w:pPr>
      <w:spacing w:before="120"/>
    </w:pPr>
    <w:rPr>
      <w:rFonts w:ascii="BBEHIZ+Palatino-Roman" w:hAnsi="BBEHIZ+Palatino-Roman"/>
      <w:sz w:val="22"/>
      <w:szCs w:val="20"/>
    </w:rPr>
  </w:style>
  <w:style w:type="paragraph" w:styleId="prastojitrauka">
    <w:name w:val="Normal Indent"/>
    <w:basedOn w:val="prastasis"/>
    <w:pPr>
      <w:spacing w:after="240"/>
      <w:ind w:left="720"/>
    </w:pPr>
    <w:rPr>
      <w:sz w:val="22"/>
      <w:szCs w:val="20"/>
    </w:rPr>
  </w:style>
  <w:style w:type="paragraph" w:styleId="Pagrindinistekstas3">
    <w:name w:val="Body Text 3"/>
    <w:basedOn w:val="prastasis"/>
    <w:pPr>
      <w:tabs>
        <w:tab w:val="left" w:pos="1134"/>
        <w:tab w:val="left" w:pos="1701"/>
        <w:tab w:val="left" w:pos="2268"/>
      </w:tabs>
      <w:spacing w:before="120"/>
      <w:ind w:right="-1"/>
    </w:pPr>
    <w:rPr>
      <w:szCs w:val="20"/>
      <w:lang w:eastAsia="fr-FR"/>
    </w:rPr>
  </w:style>
  <w:style w:type="paragraph" w:styleId="Antrat">
    <w:name w:val="caption"/>
    <w:aliases w:val=" Char Char Char, Char Char Char Char, Char Char Char Char Char, Char Char Char Char Char Char, Char Char Char Char Char1 Char,Caption Char1, Char Char Char Char Char1 Char Char,Char Char Char,Char Char Char Char Char Char"/>
    <w:basedOn w:val="prastasis"/>
    <w:next w:val="prastasis"/>
    <w:link w:val="AntratDiagrama"/>
    <w:qFormat/>
    <w:rsid w:val="00552019"/>
    <w:pPr>
      <w:spacing w:before="120"/>
      <w:jc w:val="center"/>
    </w:pPr>
    <w:rPr>
      <w:bCs/>
      <w:i/>
      <w:sz w:val="18"/>
      <w:szCs w:val="20"/>
    </w:rPr>
  </w:style>
  <w:style w:type="paragraph" w:styleId="Turinys1">
    <w:name w:val="toc 1"/>
    <w:basedOn w:val="prastasis"/>
    <w:next w:val="prastasis"/>
    <w:uiPriority w:val="39"/>
    <w:rsid w:val="001B6FED"/>
    <w:pPr>
      <w:tabs>
        <w:tab w:val="left" w:pos="180"/>
        <w:tab w:val="right" w:leader="dot" w:pos="9062"/>
      </w:tabs>
      <w:spacing w:before="60" w:after="60"/>
    </w:pPr>
    <w:rPr>
      <w:b/>
      <w:smallCaps/>
      <w:noProof/>
    </w:rPr>
  </w:style>
  <w:style w:type="paragraph" w:styleId="Turinys2">
    <w:name w:val="toc 2"/>
    <w:basedOn w:val="prastasis"/>
    <w:next w:val="prastasis"/>
    <w:autoRedefine/>
    <w:uiPriority w:val="39"/>
    <w:rsid w:val="00786953"/>
    <w:pPr>
      <w:tabs>
        <w:tab w:val="left" w:pos="540"/>
        <w:tab w:val="right" w:leader="dot" w:pos="9062"/>
      </w:tabs>
      <w:ind w:left="540" w:hanging="540"/>
    </w:pPr>
  </w:style>
  <w:style w:type="paragraph" w:styleId="Turinys3">
    <w:name w:val="toc 3"/>
    <w:basedOn w:val="prastasis"/>
    <w:next w:val="prastasis"/>
    <w:autoRedefine/>
    <w:uiPriority w:val="39"/>
    <w:rsid w:val="00786953"/>
    <w:pPr>
      <w:tabs>
        <w:tab w:val="left" w:pos="1080"/>
        <w:tab w:val="right" w:leader="dot" w:pos="9062"/>
      </w:tabs>
      <w:ind w:left="1080" w:hanging="540"/>
    </w:pPr>
    <w:rPr>
      <w:sz w:val="18"/>
    </w:rPr>
  </w:style>
  <w:style w:type="paragraph" w:styleId="Turinys4">
    <w:name w:val="toc 4"/>
    <w:basedOn w:val="prastasis"/>
    <w:next w:val="prastasis"/>
    <w:autoRedefine/>
    <w:uiPriority w:val="39"/>
    <w:rsid w:val="007D4D89"/>
    <w:pPr>
      <w:tabs>
        <w:tab w:val="left" w:pos="2340"/>
        <w:tab w:val="right" w:leader="dot" w:pos="9062"/>
      </w:tabs>
      <w:ind w:left="2340" w:hanging="720"/>
    </w:pPr>
  </w:style>
  <w:style w:type="paragraph" w:styleId="Turinys5">
    <w:name w:val="toc 5"/>
    <w:basedOn w:val="prastasis"/>
    <w:next w:val="prastasis"/>
    <w:autoRedefine/>
    <w:uiPriority w:val="39"/>
    <w:pPr>
      <w:ind w:left="960"/>
    </w:pPr>
  </w:style>
  <w:style w:type="paragraph" w:styleId="Turinys6">
    <w:name w:val="toc 6"/>
    <w:basedOn w:val="prastasis"/>
    <w:next w:val="prastasis"/>
    <w:autoRedefine/>
    <w:uiPriority w:val="39"/>
    <w:pPr>
      <w:ind w:left="1200"/>
    </w:pPr>
  </w:style>
  <w:style w:type="paragraph" w:styleId="Turinys7">
    <w:name w:val="toc 7"/>
    <w:basedOn w:val="prastasis"/>
    <w:next w:val="prastasis"/>
    <w:autoRedefine/>
    <w:uiPriority w:val="39"/>
    <w:pPr>
      <w:ind w:left="1440"/>
    </w:pPr>
  </w:style>
  <w:style w:type="paragraph" w:styleId="Turinys8">
    <w:name w:val="toc 8"/>
    <w:basedOn w:val="prastasis"/>
    <w:next w:val="prastasis"/>
    <w:autoRedefine/>
    <w:uiPriority w:val="39"/>
    <w:pPr>
      <w:ind w:left="1680"/>
    </w:pPr>
  </w:style>
  <w:style w:type="paragraph" w:styleId="Turinys9">
    <w:name w:val="toc 9"/>
    <w:basedOn w:val="prastasis"/>
    <w:next w:val="prastasis"/>
    <w:autoRedefine/>
    <w:uiPriority w:val="39"/>
    <w:pPr>
      <w:ind w:left="1920"/>
    </w:pPr>
  </w:style>
  <w:style w:type="paragraph" w:styleId="Pagrindiniotekstotrauka">
    <w:name w:val="Body Text Indent"/>
    <w:basedOn w:val="prastasis"/>
    <w:pPr>
      <w:ind w:left="1440"/>
    </w:pPr>
  </w:style>
  <w:style w:type="paragraph" w:customStyle="1" w:styleId="TableCell">
    <w:name w:val="TableCell"/>
    <w:basedOn w:val="prastasis"/>
    <w:pPr>
      <w:spacing w:before="60" w:after="0"/>
      <w:jc w:val="left"/>
    </w:pPr>
    <w:rPr>
      <w:bCs/>
    </w:rPr>
  </w:style>
  <w:style w:type="paragraph" w:styleId="Pavadinimas">
    <w:name w:val="Title"/>
    <w:basedOn w:val="prastasis"/>
    <w:qFormat/>
    <w:rsid w:val="00153924"/>
    <w:pPr>
      <w:jc w:val="center"/>
    </w:pPr>
    <w:rPr>
      <w:b/>
      <w:bCs/>
      <w:sz w:val="40"/>
      <w:szCs w:val="40"/>
    </w:rPr>
  </w:style>
  <w:style w:type="paragraph" w:styleId="Porat">
    <w:name w:val="footer"/>
    <w:basedOn w:val="prastasis"/>
    <w:link w:val="PoratDiagrama"/>
    <w:uiPriority w:val="99"/>
    <w:pPr>
      <w:tabs>
        <w:tab w:val="center" w:pos="4536"/>
        <w:tab w:val="right" w:pos="9072"/>
      </w:tabs>
    </w:pPr>
    <w:rPr>
      <w:sz w:val="18"/>
    </w:rPr>
  </w:style>
  <w:style w:type="character" w:styleId="Puslapionumeris">
    <w:name w:val="page number"/>
    <w:basedOn w:val="Numatytasispastraiposriftas"/>
  </w:style>
  <w:style w:type="paragraph" w:styleId="Antrats">
    <w:name w:val="header"/>
    <w:basedOn w:val="prastasis"/>
    <w:rsid w:val="003B7ED0"/>
    <w:pPr>
      <w:tabs>
        <w:tab w:val="center" w:pos="4536"/>
        <w:tab w:val="right" w:pos="9072"/>
      </w:tabs>
      <w:spacing w:before="20" w:after="20"/>
    </w:pPr>
    <w:rPr>
      <w:rFonts w:ascii="Univers 47 CondensedLight" w:hAnsi="Univers 47 CondensedLight"/>
      <w:color w:val="999999"/>
      <w:sz w:val="16"/>
    </w:rPr>
  </w:style>
  <w:style w:type="character" w:styleId="Hipersaitas">
    <w:name w:val="Hyperlink"/>
    <w:uiPriority w:val="99"/>
    <w:rPr>
      <w:color w:val="0000FF"/>
      <w:u w:val="single"/>
    </w:rPr>
  </w:style>
  <w:style w:type="paragraph" w:styleId="Pagrindiniotekstotrauka2">
    <w:name w:val="Body Text Indent 2"/>
    <w:basedOn w:val="prastasis"/>
    <w:pPr>
      <w:ind w:left="720"/>
    </w:pPr>
  </w:style>
  <w:style w:type="paragraph" w:styleId="Pagrindinistekstas2">
    <w:name w:val="Body Text 2"/>
    <w:aliases w:val="Body Text Dbl space"/>
    <w:basedOn w:val="prastasis"/>
    <w:pPr>
      <w:spacing w:line="480" w:lineRule="auto"/>
    </w:pPr>
    <w:rPr>
      <w:snapToGrid w:val="0"/>
      <w:szCs w:val="20"/>
    </w:rPr>
  </w:style>
  <w:style w:type="paragraph" w:styleId="Puslapioinaostekstas">
    <w:name w:val="footnote text"/>
    <w:basedOn w:val="prastasis"/>
    <w:semiHidden/>
    <w:rsid w:val="00A543CE"/>
    <w:pPr>
      <w:spacing w:after="60"/>
    </w:pPr>
    <w:rPr>
      <w:sz w:val="16"/>
      <w:szCs w:val="20"/>
    </w:rPr>
  </w:style>
  <w:style w:type="character" w:styleId="Puslapioinaosnuoroda">
    <w:name w:val="footnote reference"/>
    <w:semiHidden/>
    <w:rPr>
      <w:vertAlign w:val="superscript"/>
    </w:rPr>
  </w:style>
  <w:style w:type="paragraph" w:styleId="Dokumentostruktra">
    <w:name w:val="Document Map"/>
    <w:basedOn w:val="prastasis"/>
    <w:semiHidden/>
    <w:pPr>
      <w:shd w:val="clear" w:color="auto" w:fill="000080"/>
    </w:pPr>
    <w:rPr>
      <w:rFonts w:ascii="Tahoma" w:hAnsi="Tahoma" w:cs="Tahoma"/>
    </w:rPr>
  </w:style>
  <w:style w:type="paragraph" w:customStyle="1" w:styleId="TextBox">
    <w:name w:val="Text Box"/>
    <w:basedOn w:val="prastasis"/>
    <w:pPr>
      <w:spacing w:after="0"/>
      <w:jc w:val="left"/>
    </w:pPr>
    <w:rPr>
      <w:rFonts w:ascii="Verdana" w:hAnsi="Verdana"/>
      <w:sz w:val="16"/>
      <w:szCs w:val="20"/>
    </w:rPr>
  </w:style>
  <w:style w:type="character" w:styleId="Emfaz">
    <w:name w:val="Emphasis"/>
    <w:qFormat/>
    <w:rPr>
      <w:i/>
      <w:iCs/>
    </w:rPr>
  </w:style>
  <w:style w:type="paragraph" w:customStyle="1" w:styleId="TableHeading">
    <w:name w:val="Table Heading"/>
    <w:basedOn w:val="TableCell"/>
    <w:pPr>
      <w:spacing w:before="0"/>
    </w:pPr>
    <w:rPr>
      <w:b/>
    </w:rPr>
  </w:style>
  <w:style w:type="paragraph" w:customStyle="1" w:styleId="TableofTablesHeading">
    <w:name w:val="Table of Tables Heading"/>
    <w:basedOn w:val="prastasis"/>
    <w:next w:val="Iliustracijsraas"/>
    <w:pPr>
      <w:pBdr>
        <w:bottom w:val="single" w:sz="4" w:space="1" w:color="auto"/>
      </w:pBdr>
      <w:spacing w:before="120"/>
      <w:jc w:val="left"/>
    </w:pPr>
    <w:rPr>
      <w:b/>
      <w:smallCaps/>
      <w:sz w:val="28"/>
    </w:rPr>
  </w:style>
  <w:style w:type="paragraph" w:styleId="Iliustracijsraas">
    <w:name w:val="table of figures"/>
    <w:aliases w:val="Table of Tables/Figures"/>
    <w:basedOn w:val="prastasis"/>
    <w:next w:val="prastasis"/>
    <w:uiPriority w:val="99"/>
    <w:rsid w:val="00B704D3"/>
    <w:pPr>
      <w:ind w:left="440" w:hanging="440"/>
    </w:pPr>
    <w:rPr>
      <w:sz w:val="18"/>
    </w:rPr>
  </w:style>
  <w:style w:type="paragraph" w:styleId="Komentarotekstas">
    <w:name w:val="annotation text"/>
    <w:basedOn w:val="prastasis"/>
    <w:link w:val="KomentarotekstasDiagrama"/>
    <w:uiPriority w:val="99"/>
    <w:semiHidden/>
    <w:unhideWhenUsed/>
    <w:rPr>
      <w:szCs w:val="20"/>
    </w:rPr>
  </w:style>
  <w:style w:type="paragraph" w:customStyle="1" w:styleId="Tablecellleft">
    <w:name w:val="Table_cell_left"/>
    <w:basedOn w:val="prastasis"/>
    <w:pPr>
      <w:spacing w:before="40" w:after="40"/>
    </w:pPr>
  </w:style>
  <w:style w:type="character" w:styleId="Perirtashipersaitas">
    <w:name w:val="FollowedHyperlink"/>
    <w:rPr>
      <w:color w:val="800080"/>
      <w:u w:val="single"/>
    </w:rPr>
  </w:style>
  <w:style w:type="paragraph" w:styleId="Pagrindiniotekstotrauka3">
    <w:name w:val="Body Text Indent 3"/>
    <w:basedOn w:val="prastasis"/>
    <w:pPr>
      <w:ind w:left="720"/>
    </w:pPr>
    <w:rPr>
      <w:i/>
      <w:iCs/>
    </w:rPr>
  </w:style>
  <w:style w:type="paragraph" w:customStyle="1" w:styleId="ListBullet1CharCharChar">
    <w:name w:val="List Bullet 1 Char Char Char"/>
    <w:basedOn w:val="prastasis"/>
    <w:link w:val="ListBullet1CharCharCharChar"/>
    <w:rsid w:val="00E95238"/>
    <w:pPr>
      <w:spacing w:before="120" w:after="0"/>
      <w:ind w:left="1276" w:hanging="284"/>
    </w:pPr>
    <w:rPr>
      <w:sz w:val="22"/>
    </w:rPr>
  </w:style>
  <w:style w:type="character" w:customStyle="1" w:styleId="ListBullet1CharCharCharChar">
    <w:name w:val="List Bullet 1 Char Char Char Char"/>
    <w:link w:val="ListBullet1CharCharChar"/>
    <w:rsid w:val="00E95238"/>
    <w:rPr>
      <w:rFonts w:ascii="Arial" w:hAnsi="Arial"/>
      <w:sz w:val="22"/>
      <w:szCs w:val="24"/>
      <w:lang w:val="lt-LT" w:eastAsia="en-US" w:bidi="ar-SA"/>
    </w:rPr>
  </w:style>
  <w:style w:type="paragraph" w:customStyle="1" w:styleId="Bullet1">
    <w:name w:val="Bullet1"/>
    <w:basedOn w:val="prastasis"/>
    <w:rsid w:val="008E3880"/>
    <w:pPr>
      <w:tabs>
        <w:tab w:val="left" w:pos="360"/>
        <w:tab w:val="num" w:pos="644"/>
      </w:tabs>
      <w:spacing w:before="120"/>
      <w:ind w:left="624" w:right="284" w:hanging="340"/>
    </w:pPr>
    <w:rPr>
      <w:rFonts w:ascii="Trebuchet MS" w:hAnsi="Trebuchet MS"/>
      <w:sz w:val="22"/>
      <w:szCs w:val="20"/>
    </w:rPr>
  </w:style>
  <w:style w:type="paragraph" w:customStyle="1" w:styleId="Bullet2">
    <w:name w:val="Bullet2"/>
    <w:basedOn w:val="Bullet1"/>
    <w:rsid w:val="008E3880"/>
    <w:pPr>
      <w:tabs>
        <w:tab w:val="clear" w:pos="360"/>
        <w:tab w:val="clear" w:pos="644"/>
        <w:tab w:val="left" w:pos="1134"/>
      </w:tabs>
      <w:ind w:left="1491" w:right="0" w:hanging="357"/>
    </w:pPr>
    <w:rPr>
      <w:bCs/>
    </w:rPr>
  </w:style>
  <w:style w:type="paragraph" w:customStyle="1" w:styleId="Heading">
    <w:name w:val="Heading"/>
    <w:basedOn w:val="Antrat1"/>
    <w:rsid w:val="008E3880"/>
    <w:pPr>
      <w:keepLines/>
      <w:pageBreakBefore w:val="0"/>
      <w:numPr>
        <w:numId w:val="0"/>
      </w:numPr>
      <w:tabs>
        <w:tab w:val="clear" w:pos="567"/>
      </w:tabs>
      <w:spacing w:before="240"/>
      <w:ind w:right="284"/>
      <w:jc w:val="center"/>
    </w:pPr>
    <w:rPr>
      <w:rFonts w:ascii="Trebuchet MS" w:hAnsi="Trebuchet MS" w:cs="Times New Roman"/>
      <w:bCs w:val="0"/>
      <w:color w:val="003366"/>
      <w:kern w:val="28"/>
      <w:sz w:val="28"/>
      <w:szCs w:val="20"/>
    </w:rPr>
  </w:style>
  <w:style w:type="paragraph" w:styleId="Pagrindinistekstas">
    <w:name w:val="Body Text"/>
    <w:basedOn w:val="prastasis"/>
    <w:rsid w:val="00C3084A"/>
    <w:pPr>
      <w:spacing w:after="0"/>
    </w:pPr>
  </w:style>
  <w:style w:type="table" w:styleId="Lentelstinklelis">
    <w:name w:val="Table Grid"/>
    <w:basedOn w:val="prastojilentel"/>
    <w:rsid w:val="00196E84"/>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Bullet1">
    <w:name w:val="List Bullet 1"/>
    <w:basedOn w:val="prastasis"/>
    <w:rsid w:val="00C65A22"/>
    <w:pPr>
      <w:spacing w:before="120" w:after="0"/>
      <w:ind w:left="1276" w:hanging="284"/>
    </w:pPr>
    <w:rPr>
      <w:sz w:val="22"/>
    </w:rPr>
  </w:style>
  <w:style w:type="paragraph" w:styleId="Sraassuenkleliais2">
    <w:name w:val="List Bullet 2"/>
    <w:basedOn w:val="ListBullet1"/>
    <w:autoRedefine/>
    <w:rsid w:val="00C65A22"/>
    <w:pPr>
      <w:spacing w:before="60"/>
      <w:ind w:left="1701" w:hanging="283"/>
    </w:pPr>
    <w:rPr>
      <w:szCs w:val="20"/>
    </w:rPr>
  </w:style>
  <w:style w:type="character" w:customStyle="1" w:styleId="body">
    <w:name w:val="body"/>
    <w:basedOn w:val="Numatytasispastraiposriftas"/>
    <w:rsid w:val="0090687C"/>
  </w:style>
  <w:style w:type="paragraph" w:customStyle="1" w:styleId="StyleHeader10ptBefore3ptAfter3pt">
    <w:name w:val="Style Header + 10 pt Before:  3 pt After:  3 pt"/>
    <w:basedOn w:val="Antrats"/>
    <w:rsid w:val="00153924"/>
    <w:pPr>
      <w:spacing w:before="60" w:after="60"/>
    </w:pPr>
    <w:rPr>
      <w:rFonts w:ascii="Arial" w:hAnsi="Arial"/>
      <w:sz w:val="20"/>
      <w:szCs w:val="20"/>
    </w:rPr>
  </w:style>
  <w:style w:type="paragraph" w:styleId="Debesliotekstas">
    <w:name w:val="Balloon Text"/>
    <w:basedOn w:val="prastasis"/>
    <w:semiHidden/>
    <w:rsid w:val="000F5132"/>
    <w:rPr>
      <w:rFonts w:ascii="Tahoma" w:hAnsi="Tahoma" w:cs="Tahoma"/>
      <w:sz w:val="16"/>
      <w:szCs w:val="16"/>
    </w:rPr>
  </w:style>
  <w:style w:type="paragraph" w:customStyle="1" w:styleId="Text1Char">
    <w:name w:val="Text 1 Char"/>
    <w:basedOn w:val="prastasis"/>
    <w:link w:val="Text1CharChar"/>
    <w:rsid w:val="00121081"/>
    <w:pPr>
      <w:spacing w:after="240"/>
      <w:ind w:left="482"/>
    </w:pPr>
    <w:rPr>
      <w:sz w:val="24"/>
      <w:szCs w:val="20"/>
      <w:lang w:eastAsia="ko-KR"/>
    </w:rPr>
  </w:style>
  <w:style w:type="paragraph" w:customStyle="1" w:styleId="WP-level1">
    <w:name w:val="WP-level 1"/>
    <w:basedOn w:val="Text1Char"/>
    <w:rsid w:val="00121081"/>
    <w:pPr>
      <w:keepNext/>
      <w:widowControl w:val="0"/>
      <w:spacing w:before="30" w:after="30"/>
      <w:ind w:left="34"/>
      <w:jc w:val="left"/>
    </w:pPr>
    <w:rPr>
      <w:b/>
      <w:color w:val="008000"/>
      <w:sz w:val="20"/>
      <w:lang w:eastAsia="en-US"/>
    </w:rPr>
  </w:style>
  <w:style w:type="paragraph" w:customStyle="1" w:styleId="minutes">
    <w:name w:val="minutes"/>
    <w:basedOn w:val="prastasis"/>
    <w:rsid w:val="0035628D"/>
    <w:pPr>
      <w:numPr>
        <w:numId w:val="2"/>
      </w:numPr>
      <w:spacing w:after="0"/>
      <w:jc w:val="left"/>
    </w:pPr>
    <w:rPr>
      <w:rFonts w:ascii="Univers 47 CondensedLight" w:hAnsi="Univers 47 CondensedLight" w:cs="Tahoma"/>
    </w:rPr>
  </w:style>
  <w:style w:type="paragraph" w:customStyle="1" w:styleId="ListBullet1Char">
    <w:name w:val="List Bullet 1 Char"/>
    <w:basedOn w:val="prastasis"/>
    <w:rsid w:val="00103CFD"/>
    <w:pPr>
      <w:spacing w:before="120" w:after="0"/>
      <w:ind w:left="1276" w:hanging="284"/>
    </w:pPr>
    <w:rPr>
      <w:sz w:val="22"/>
    </w:rPr>
  </w:style>
  <w:style w:type="paragraph" w:customStyle="1" w:styleId="WP-Level2">
    <w:name w:val="WP-Level 2"/>
    <w:basedOn w:val="Text1Char"/>
    <w:rsid w:val="00103CFD"/>
    <w:pPr>
      <w:keepNext/>
      <w:widowControl w:val="0"/>
      <w:spacing w:before="30" w:after="30"/>
      <w:ind w:left="34"/>
      <w:jc w:val="left"/>
    </w:pPr>
    <w:rPr>
      <w:sz w:val="20"/>
      <w:lang w:eastAsia="en-US"/>
    </w:rPr>
  </w:style>
  <w:style w:type="character" w:styleId="Komentaronuoroda">
    <w:name w:val="annotation reference"/>
    <w:basedOn w:val="Numatytasispastraiposriftas"/>
    <w:uiPriority w:val="99"/>
    <w:semiHidden/>
    <w:unhideWhenUsed/>
    <w:rPr>
      <w:sz w:val="16"/>
      <w:szCs w:val="16"/>
    </w:rPr>
  </w:style>
  <w:style w:type="paragraph" w:styleId="Komentarotema">
    <w:name w:val="annotation subject"/>
    <w:basedOn w:val="Komentarotekstas"/>
    <w:next w:val="Komentarotekstas"/>
    <w:semiHidden/>
    <w:rsid w:val="00950AE8"/>
    <w:rPr>
      <w:b/>
      <w:bCs/>
    </w:rPr>
  </w:style>
  <w:style w:type="character" w:customStyle="1" w:styleId="Text1CharChar">
    <w:name w:val="Text 1 Char Char"/>
    <w:link w:val="Text1Char"/>
    <w:rsid w:val="0039024A"/>
    <w:rPr>
      <w:sz w:val="24"/>
      <w:lang w:val="lt-LT" w:eastAsia="ko-KR" w:bidi="ar-SA"/>
    </w:rPr>
  </w:style>
  <w:style w:type="paragraph" w:customStyle="1" w:styleId="sousrubrique">
    <w:name w:val="sous rubrique"/>
    <w:basedOn w:val="prastasis"/>
    <w:rsid w:val="001B4878"/>
    <w:pPr>
      <w:numPr>
        <w:numId w:val="3"/>
      </w:numPr>
    </w:pPr>
  </w:style>
  <w:style w:type="paragraph" w:customStyle="1" w:styleId="Table">
    <w:name w:val="Table"/>
    <w:basedOn w:val="prastasis"/>
    <w:rsid w:val="00D021D0"/>
    <w:pPr>
      <w:spacing w:before="60" w:after="60"/>
    </w:pPr>
    <w:rPr>
      <w:sz w:val="22"/>
      <w:szCs w:val="20"/>
    </w:rPr>
  </w:style>
  <w:style w:type="paragraph" w:customStyle="1" w:styleId="Text1">
    <w:name w:val="Text 1"/>
    <w:basedOn w:val="prastasis"/>
    <w:rsid w:val="00793711"/>
    <w:pPr>
      <w:spacing w:after="240"/>
      <w:ind w:left="482"/>
    </w:pPr>
    <w:rPr>
      <w:sz w:val="24"/>
      <w:szCs w:val="20"/>
    </w:rPr>
  </w:style>
  <w:style w:type="paragraph" w:customStyle="1" w:styleId="CharCharCharChar">
    <w:name w:val="Char Char Char Char"/>
    <w:basedOn w:val="prastasis"/>
    <w:autoRedefine/>
    <w:rsid w:val="00992ACF"/>
    <w:pPr>
      <w:spacing w:after="240" w:line="240" w:lineRule="exact"/>
      <w:jc w:val="left"/>
    </w:pPr>
    <w:rPr>
      <w:rFonts w:ascii="Verdana" w:hAnsi="Verdana"/>
      <w:color w:val="666699"/>
      <w:szCs w:val="20"/>
    </w:rPr>
  </w:style>
  <w:style w:type="paragraph" w:customStyle="1" w:styleId="Style12ptBoldBottomSinglesolidlineAuto05ptLinew">
    <w:name w:val="Style 12 pt Bold Bottom: (Single solid line Auto  05 pt Line w..."/>
    <w:basedOn w:val="prastasis"/>
    <w:rsid w:val="00453172"/>
    <w:pPr>
      <w:pBdr>
        <w:bottom w:val="single" w:sz="4" w:space="1" w:color="808080"/>
      </w:pBdr>
    </w:pPr>
    <w:rPr>
      <w:b/>
      <w:bCs/>
      <w:smallCaps/>
      <w:sz w:val="28"/>
      <w:szCs w:val="20"/>
    </w:rPr>
  </w:style>
  <w:style w:type="paragraph" w:styleId="Sraassuenkleliais">
    <w:name w:val="List Bullet"/>
    <w:basedOn w:val="prastasis"/>
    <w:autoRedefine/>
    <w:rsid w:val="008318E8"/>
    <w:pPr>
      <w:numPr>
        <w:numId w:val="4"/>
      </w:numPr>
    </w:pPr>
  </w:style>
  <w:style w:type="paragraph" w:customStyle="1" w:styleId="CaptionAnnex">
    <w:name w:val="Caption Annex"/>
    <w:basedOn w:val="Antrat"/>
    <w:next w:val="prastasis"/>
    <w:rsid w:val="00AF19D8"/>
    <w:rPr>
      <w:bCs w:val="0"/>
      <w:i w:val="0"/>
      <w:snapToGrid w:val="0"/>
      <w:sz w:val="24"/>
    </w:rPr>
  </w:style>
  <w:style w:type="paragraph" w:customStyle="1" w:styleId="Char">
    <w:name w:val="Char"/>
    <w:basedOn w:val="prastasis"/>
    <w:rsid w:val="00C8402D"/>
    <w:pPr>
      <w:spacing w:after="160" w:line="240" w:lineRule="exact"/>
      <w:jc w:val="left"/>
    </w:pPr>
    <w:rPr>
      <w:rFonts w:ascii="Verdana" w:hAnsi="Verdana"/>
      <w:szCs w:val="20"/>
    </w:rPr>
  </w:style>
  <w:style w:type="character" w:customStyle="1" w:styleId="AntratDiagrama">
    <w:name w:val="Antraštė Diagrama"/>
    <w:aliases w:val=" Char Char Char Diagrama, Char Char Char Char Diagrama, Char Char Char Char Char Diagrama, Char Char Char Char Char Char Diagrama, Char Char Char Char Char1 Char Diagrama,Caption Char1 Diagrama,Char Char Char Diagrama"/>
    <w:link w:val="Antrat"/>
    <w:rsid w:val="00CE50F5"/>
    <w:rPr>
      <w:rFonts w:ascii="Arial" w:hAnsi="Arial"/>
      <w:bCs/>
      <w:i/>
      <w:sz w:val="18"/>
      <w:lang w:val="lt-LT" w:eastAsia="en-US" w:bidi="ar-SA"/>
    </w:rPr>
  </w:style>
  <w:style w:type="paragraph" w:customStyle="1" w:styleId="CharCharCharCharCharCharCharCharCharCharCharCharChar">
    <w:name w:val="Char Char Char Char Char Char Char Char Char Char Char Char Char"/>
    <w:basedOn w:val="prastasis"/>
    <w:autoRedefine/>
    <w:rsid w:val="00504BD4"/>
    <w:pPr>
      <w:spacing w:after="240" w:line="240" w:lineRule="exact"/>
      <w:jc w:val="left"/>
    </w:pPr>
    <w:rPr>
      <w:rFonts w:ascii="Verdana" w:hAnsi="Verdana"/>
      <w:szCs w:val="20"/>
    </w:rPr>
  </w:style>
  <w:style w:type="paragraph" w:customStyle="1" w:styleId="StyleCaption">
    <w:name w:val="Style Caption"/>
    <w:basedOn w:val="Antrat"/>
    <w:link w:val="StyleCaptionChar"/>
    <w:rsid w:val="00597C39"/>
    <w:rPr>
      <w:iCs/>
      <w:sz w:val="20"/>
      <w:szCs w:val="24"/>
    </w:rPr>
  </w:style>
  <w:style w:type="character" w:customStyle="1" w:styleId="StyleCaptionChar">
    <w:name w:val="Style Caption Char"/>
    <w:link w:val="StyleCaption"/>
    <w:rsid w:val="00597C39"/>
    <w:rPr>
      <w:rFonts w:ascii="Arial" w:hAnsi="Arial"/>
      <w:bCs/>
      <w:i/>
      <w:iCs/>
      <w:szCs w:val="24"/>
      <w:lang w:val="lt-LT" w:eastAsia="en-US" w:bidi="ar-SA"/>
    </w:rPr>
  </w:style>
  <w:style w:type="character" w:customStyle="1" w:styleId="KomentarotekstasDiagrama">
    <w:name w:val="Komentaro tekstas Diagrama"/>
    <w:link w:val="Komentarotekstas"/>
    <w:semiHidden/>
    <w:rsid w:val="00ED5C07"/>
    <w:rPr>
      <w:rFonts w:ascii="Arial" w:hAnsi="Arial"/>
      <w:snapToGrid w:val="0"/>
      <w:lang w:eastAsia="en-US"/>
    </w:rPr>
  </w:style>
  <w:style w:type="character" w:customStyle="1" w:styleId="CharChar">
    <w:name w:val="Char Char"/>
    <w:rsid w:val="00C55E4B"/>
    <w:rPr>
      <w:rFonts w:ascii="Arial" w:hAnsi="Arial"/>
      <w:bCs/>
      <w:i/>
      <w:sz w:val="18"/>
      <w:lang w:val="lt-LT" w:eastAsia="en-US" w:bidi="ar-SA"/>
    </w:rPr>
  </w:style>
  <w:style w:type="paragraph" w:styleId="prastasiniatinklio">
    <w:name w:val="Normal (Web)"/>
    <w:basedOn w:val="prastasis"/>
    <w:uiPriority w:val="99"/>
    <w:rsid w:val="00BC3BE9"/>
    <w:pPr>
      <w:spacing w:before="100" w:beforeAutospacing="1" w:after="100" w:afterAutospacing="1"/>
      <w:jc w:val="left"/>
    </w:pPr>
    <w:rPr>
      <w:sz w:val="24"/>
      <w:lang w:eastAsia="fr-FR"/>
    </w:rPr>
  </w:style>
  <w:style w:type="paragraph" w:customStyle="1" w:styleId="TableText">
    <w:name w:val="Table Text"/>
    <w:rsid w:val="00AE1A87"/>
    <w:rPr>
      <w:rFonts w:ascii="Arial" w:hAnsi="Arial"/>
      <w:szCs w:val="24"/>
      <w:lang w:eastAsia="en-US"/>
    </w:rPr>
  </w:style>
  <w:style w:type="paragraph" w:customStyle="1" w:styleId="TableTextBold">
    <w:name w:val="Table Text Bold"/>
    <w:rsid w:val="00AE1A87"/>
    <w:rPr>
      <w:rFonts w:ascii="Arial" w:hAnsi="Arial"/>
      <w:b/>
      <w:szCs w:val="24"/>
      <w:lang w:eastAsia="en-US"/>
    </w:rPr>
  </w:style>
  <w:style w:type="paragraph" w:customStyle="1" w:styleId="styletableau">
    <w:name w:val="style tableau"/>
    <w:basedOn w:val="TableCell"/>
    <w:rsid w:val="00D30D61"/>
    <w:pPr>
      <w:spacing w:beforeLines="20" w:afterLines="20"/>
      <w:ind w:left="113" w:right="180"/>
    </w:pPr>
    <w:rPr>
      <w:rFonts w:cs="Arial"/>
      <w:sz w:val="18"/>
      <w:szCs w:val="18"/>
    </w:rPr>
  </w:style>
  <w:style w:type="paragraph" w:customStyle="1" w:styleId="emcsbodytext">
    <w:name w:val="emcs_body_text"/>
    <w:link w:val="emcsbodytextCar"/>
    <w:rsid w:val="00F2213A"/>
    <w:pPr>
      <w:widowControl w:val="0"/>
      <w:spacing w:before="120"/>
      <w:ind w:left="567"/>
      <w:jc w:val="both"/>
    </w:pPr>
    <w:rPr>
      <w:sz w:val="24"/>
      <w:lang w:eastAsia="en-US"/>
    </w:rPr>
  </w:style>
  <w:style w:type="character" w:customStyle="1" w:styleId="emcsbodytextCar">
    <w:name w:val="emcs_body_text Car"/>
    <w:link w:val="emcsbodytext"/>
    <w:rsid w:val="00F2213A"/>
    <w:rPr>
      <w:sz w:val="24"/>
      <w:lang w:val="lt-LT" w:eastAsia="en-US" w:bidi="ar-SA"/>
    </w:rPr>
  </w:style>
  <w:style w:type="character" w:styleId="Grietas">
    <w:name w:val="Strong"/>
    <w:qFormat/>
    <w:rsid w:val="00F2213A"/>
    <w:rPr>
      <w:b/>
      <w:bCs/>
    </w:rPr>
  </w:style>
  <w:style w:type="paragraph" w:customStyle="1" w:styleId="Table10">
    <w:name w:val="Table 10"/>
    <w:rsid w:val="009766E1"/>
    <w:pPr>
      <w:tabs>
        <w:tab w:val="left" w:pos="567"/>
        <w:tab w:val="left" w:pos="1134"/>
        <w:tab w:val="left" w:pos="1701"/>
      </w:tabs>
      <w:spacing w:before="40" w:after="40"/>
    </w:pPr>
    <w:rPr>
      <w:lang w:eastAsia="en-US"/>
    </w:rPr>
  </w:style>
  <w:style w:type="paragraph" w:customStyle="1" w:styleId="BodyText">
    <w:name w:val="BodyText"/>
    <w:basedOn w:val="Sraassunumeriais3"/>
    <w:qFormat/>
    <w:rsid w:val="0097306B"/>
    <w:pPr>
      <w:tabs>
        <w:tab w:val="clear" w:pos="720"/>
      </w:tabs>
      <w:spacing w:before="120" w:after="0"/>
      <w:ind w:left="0" w:firstLine="0"/>
      <w:jc w:val="left"/>
    </w:pPr>
    <w:rPr>
      <w:rFonts w:eastAsia="Calibri"/>
      <w:sz w:val="22"/>
      <w:szCs w:val="22"/>
    </w:rPr>
  </w:style>
  <w:style w:type="paragraph" w:styleId="Sraassunumeriais3">
    <w:name w:val="List Number 3"/>
    <w:basedOn w:val="prastasis"/>
    <w:rsid w:val="0097306B"/>
    <w:pPr>
      <w:tabs>
        <w:tab w:val="num" w:pos="720"/>
      </w:tabs>
      <w:ind w:left="720" w:hanging="360"/>
      <w:contextualSpacing/>
    </w:pPr>
  </w:style>
  <w:style w:type="paragraph" w:customStyle="1" w:styleId="StyleBoldLeftLinespacing15lines">
    <w:name w:val="Style Bold Left Line spacing:  1.5 lines"/>
    <w:basedOn w:val="prastasis"/>
    <w:rsid w:val="00453172"/>
    <w:pPr>
      <w:spacing w:line="360" w:lineRule="auto"/>
      <w:jc w:val="left"/>
    </w:pPr>
    <w:rPr>
      <w:b/>
      <w:bCs/>
      <w:szCs w:val="20"/>
    </w:rPr>
  </w:style>
  <w:style w:type="paragraph" w:styleId="Pataisymai">
    <w:name w:val="Revision"/>
    <w:hidden/>
    <w:uiPriority w:val="99"/>
    <w:semiHidden/>
    <w:rsid w:val="00BB771F"/>
    <w:rPr>
      <w:rFonts w:ascii="Arial" w:hAnsi="Arial"/>
      <w:szCs w:val="24"/>
      <w:lang w:eastAsia="en-US"/>
    </w:rPr>
  </w:style>
  <w:style w:type="character" w:customStyle="1" w:styleId="Antrat3Diagrama">
    <w:name w:val="Antraštė 3 Diagrama"/>
    <w:aliases w:val="Headline 3 Diagrama,h3 Diagrama,h31 Diagrama,h32 Diagrama,H3 Diagrama,H31 Char Diagrama,H31 Char Char Diagrama,H31 Diagrama,Proposa Diagrama,Heading 4 Proposal Diagrama,DNV-H3 Diagrama,3 Diagrama,summit Diagrama,3m Diagrama"/>
    <w:link w:val="Antrat3"/>
    <w:rsid w:val="00A951A5"/>
    <w:rPr>
      <w:rFonts w:eastAsia="Calibri" w:cs="Arial"/>
      <w:b/>
      <w:bCs/>
      <w:smallCaps/>
      <w:sz w:val="28"/>
      <w:szCs w:val="22"/>
      <w:lang w:eastAsia="en-US"/>
    </w:rPr>
  </w:style>
  <w:style w:type="character" w:customStyle="1" w:styleId="Antrat4Diagrama">
    <w:name w:val="Antraštė 4 Diagrama"/>
    <w:aliases w:val="Heading 4 Char Char Diagrama,Heading 4 Char1 Diagrama,Heading 4 Char Char Char Diagrama,Heading 4 Char1 Char Diagrama,Heading 4 Char Char1 Diagrama,H4 Diagrama,4 Diagrama,Propos Diagrama,DNV-H4 Diagrama,h4 Diagrama,Para 4 Diagrama"/>
    <w:link w:val="Antrat4"/>
    <w:rsid w:val="00797FE4"/>
    <w:rPr>
      <w:b/>
      <w:bCs/>
      <w:sz w:val="24"/>
      <w:szCs w:val="28"/>
      <w:lang w:eastAsia="en-US"/>
    </w:rPr>
  </w:style>
  <w:style w:type="character" w:customStyle="1" w:styleId="emcsitalic">
    <w:name w:val="emcs_italic"/>
    <w:rsid w:val="004E417F"/>
    <w:rPr>
      <w:i/>
    </w:rPr>
  </w:style>
  <w:style w:type="character" w:customStyle="1" w:styleId="emcsbodytextChar">
    <w:name w:val="emcs_body_text Char"/>
    <w:rsid w:val="00E82DC5"/>
    <w:rPr>
      <w:sz w:val="24"/>
      <w:lang w:val="lt-LT" w:eastAsia="en-US" w:bidi="ar-SA"/>
    </w:rPr>
  </w:style>
  <w:style w:type="paragraph" w:customStyle="1" w:styleId="Tablecellstyle">
    <w:name w:val="Tablecellstyle"/>
    <w:basedOn w:val="prastasis"/>
    <w:rsid w:val="00D40F29"/>
    <w:pPr>
      <w:keepNext/>
      <w:spacing w:before="40" w:after="40"/>
      <w:ind w:left="43"/>
      <w:jc w:val="left"/>
    </w:pPr>
    <w:rPr>
      <w:sz w:val="18"/>
      <w:szCs w:val="20"/>
    </w:rPr>
  </w:style>
  <w:style w:type="paragraph" w:styleId="Sraopastraipa">
    <w:name w:val="List Paragraph"/>
    <w:basedOn w:val="prastasis"/>
    <w:uiPriority w:val="34"/>
    <w:qFormat/>
    <w:rsid w:val="004D15C9"/>
    <w:pPr>
      <w:ind w:left="720"/>
      <w:contextualSpacing/>
    </w:pPr>
    <w:rPr>
      <w:rFonts w:eastAsia="PMingLiU"/>
    </w:rPr>
  </w:style>
  <w:style w:type="paragraph" w:styleId="HTMLiankstoformatuotas">
    <w:name w:val="HTML Preformatted"/>
    <w:basedOn w:val="prastasis"/>
    <w:link w:val="HTMLiankstoformatuotasDiagrama"/>
    <w:uiPriority w:val="99"/>
    <w:unhideWhenUsed/>
    <w:rsid w:val="00B55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Cs w:val="20"/>
      <w:lang w:eastAsia="en-GB"/>
    </w:rPr>
  </w:style>
  <w:style w:type="character" w:customStyle="1" w:styleId="HTMLiankstoformatuotasDiagrama">
    <w:name w:val="HTML iš anksto formatuotas Diagrama"/>
    <w:link w:val="HTMLiankstoformatuotas"/>
    <w:uiPriority w:val="99"/>
    <w:rsid w:val="00B55568"/>
    <w:rPr>
      <w:rFonts w:ascii="Courier New" w:hAnsi="Courier New" w:cs="Courier New"/>
    </w:rPr>
  </w:style>
  <w:style w:type="table" w:customStyle="1" w:styleId="GridTable5Dark-Accent41">
    <w:name w:val="Grid Table 5 Dark - Accent 41"/>
    <w:basedOn w:val="prastojilentel"/>
    <w:uiPriority w:val="50"/>
    <w:rsid w:val="00E75DB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customStyle="1" w:styleId="PoratDiagrama">
    <w:name w:val="Poraštė Diagrama"/>
    <w:basedOn w:val="Numatytasispastraiposriftas"/>
    <w:link w:val="Porat"/>
    <w:uiPriority w:val="99"/>
    <w:rsid w:val="005A3B41"/>
    <w:rPr>
      <w:rFonts w:ascii="Arial" w:hAnsi="Arial"/>
      <w:sz w:val="18"/>
      <w:szCs w:val="24"/>
      <w:lang w:eastAsia="en-US"/>
    </w:rPr>
  </w:style>
  <w:style w:type="character" w:customStyle="1" w:styleId="Mention1">
    <w:name w:val="Mention1"/>
    <w:basedOn w:val="Numatytasispastraiposriftas"/>
    <w:uiPriority w:val="99"/>
    <w:semiHidden/>
    <w:unhideWhenUsed/>
    <w:rsid w:val="00AD3A80"/>
    <w:rPr>
      <w:color w:val="2B579A"/>
      <w:shd w:val="clear" w:color="auto" w:fill="E6E6E6"/>
    </w:rPr>
  </w:style>
  <w:style w:type="character" w:customStyle="1" w:styleId="UnresolvedMention1">
    <w:name w:val="Unresolved Mention1"/>
    <w:basedOn w:val="Numatytasispastraiposriftas"/>
    <w:uiPriority w:val="99"/>
    <w:semiHidden/>
    <w:unhideWhenUsed/>
    <w:rsid w:val="00E24FFB"/>
    <w:rPr>
      <w:color w:val="605E5C"/>
      <w:shd w:val="clear" w:color="auto" w:fill="E1DFDD"/>
    </w:rPr>
  </w:style>
  <w:style w:type="table" w:styleId="3sraolentel5parykinimas">
    <w:name w:val="List Table 3 Accent 5"/>
    <w:basedOn w:val="prastojilentel"/>
    <w:uiPriority w:val="48"/>
    <w:rsid w:val="009D59A5"/>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4tinkleliolentel5parykinimas">
    <w:name w:val="Grid Table 4 Accent 5"/>
    <w:basedOn w:val="prastojilentel"/>
    <w:uiPriority w:val="49"/>
    <w:rsid w:val="00386A57"/>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4tinkleliolentel">
    <w:name w:val="Grid Table 4"/>
    <w:basedOn w:val="prastojilentel"/>
    <w:uiPriority w:val="49"/>
    <w:rsid w:val="006F2C6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etarp">
    <w:name w:val="No Spacing"/>
    <w:link w:val="BetarpDiagrama"/>
    <w:uiPriority w:val="1"/>
    <w:qFormat/>
    <w:rsid w:val="000A275A"/>
    <w:rPr>
      <w:rFonts w:asciiTheme="minorHAnsi" w:eastAsiaTheme="minorEastAsia" w:hAnsiTheme="minorHAnsi" w:cstheme="minorBidi"/>
      <w:sz w:val="22"/>
      <w:szCs w:val="22"/>
      <w:lang w:eastAsia="en-US"/>
    </w:rPr>
  </w:style>
  <w:style w:type="character" w:customStyle="1" w:styleId="BetarpDiagrama">
    <w:name w:val="Be tarpų Diagrama"/>
    <w:basedOn w:val="Numatytasispastraiposriftas"/>
    <w:link w:val="Betarp"/>
    <w:uiPriority w:val="1"/>
    <w:rsid w:val="000A275A"/>
    <w:rPr>
      <w:rFonts w:asciiTheme="minorHAnsi" w:eastAsiaTheme="minorEastAsia" w:hAnsiTheme="minorHAnsi" w:cstheme="minorBidi"/>
      <w:sz w:val="22"/>
      <w:szCs w:val="22"/>
      <w:lang w:val="lt-L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57818">
      <w:bodyDiv w:val="1"/>
      <w:marLeft w:val="0"/>
      <w:marRight w:val="0"/>
      <w:marTop w:val="0"/>
      <w:marBottom w:val="0"/>
      <w:divBdr>
        <w:top w:val="none" w:sz="0" w:space="0" w:color="auto"/>
        <w:left w:val="none" w:sz="0" w:space="0" w:color="auto"/>
        <w:bottom w:val="none" w:sz="0" w:space="0" w:color="auto"/>
        <w:right w:val="none" w:sz="0" w:space="0" w:color="auto"/>
      </w:divBdr>
      <w:divsChild>
        <w:div w:id="507989730">
          <w:marLeft w:val="547"/>
          <w:marRight w:val="0"/>
          <w:marTop w:val="96"/>
          <w:marBottom w:val="0"/>
          <w:divBdr>
            <w:top w:val="none" w:sz="0" w:space="0" w:color="auto"/>
            <w:left w:val="none" w:sz="0" w:space="0" w:color="auto"/>
            <w:bottom w:val="none" w:sz="0" w:space="0" w:color="auto"/>
            <w:right w:val="none" w:sz="0" w:space="0" w:color="auto"/>
          </w:divBdr>
        </w:div>
        <w:div w:id="1157186147">
          <w:marLeft w:val="547"/>
          <w:marRight w:val="0"/>
          <w:marTop w:val="96"/>
          <w:marBottom w:val="0"/>
          <w:divBdr>
            <w:top w:val="none" w:sz="0" w:space="0" w:color="auto"/>
            <w:left w:val="none" w:sz="0" w:space="0" w:color="auto"/>
            <w:bottom w:val="none" w:sz="0" w:space="0" w:color="auto"/>
            <w:right w:val="none" w:sz="0" w:space="0" w:color="auto"/>
          </w:divBdr>
        </w:div>
        <w:div w:id="1545949343">
          <w:marLeft w:val="547"/>
          <w:marRight w:val="0"/>
          <w:marTop w:val="96"/>
          <w:marBottom w:val="0"/>
          <w:divBdr>
            <w:top w:val="none" w:sz="0" w:space="0" w:color="auto"/>
            <w:left w:val="none" w:sz="0" w:space="0" w:color="auto"/>
            <w:bottom w:val="none" w:sz="0" w:space="0" w:color="auto"/>
            <w:right w:val="none" w:sz="0" w:space="0" w:color="auto"/>
          </w:divBdr>
        </w:div>
      </w:divsChild>
    </w:div>
    <w:div w:id="17512011">
      <w:bodyDiv w:val="1"/>
      <w:marLeft w:val="0"/>
      <w:marRight w:val="0"/>
      <w:marTop w:val="0"/>
      <w:marBottom w:val="0"/>
      <w:divBdr>
        <w:top w:val="none" w:sz="0" w:space="0" w:color="auto"/>
        <w:left w:val="none" w:sz="0" w:space="0" w:color="auto"/>
        <w:bottom w:val="none" w:sz="0" w:space="0" w:color="auto"/>
        <w:right w:val="none" w:sz="0" w:space="0" w:color="auto"/>
      </w:divBdr>
    </w:div>
    <w:div w:id="26761428">
      <w:bodyDiv w:val="1"/>
      <w:marLeft w:val="0"/>
      <w:marRight w:val="0"/>
      <w:marTop w:val="0"/>
      <w:marBottom w:val="0"/>
      <w:divBdr>
        <w:top w:val="none" w:sz="0" w:space="0" w:color="auto"/>
        <w:left w:val="none" w:sz="0" w:space="0" w:color="auto"/>
        <w:bottom w:val="none" w:sz="0" w:space="0" w:color="auto"/>
        <w:right w:val="none" w:sz="0" w:space="0" w:color="auto"/>
      </w:divBdr>
      <w:divsChild>
        <w:div w:id="474184079">
          <w:marLeft w:val="1166"/>
          <w:marRight w:val="0"/>
          <w:marTop w:val="77"/>
          <w:marBottom w:val="0"/>
          <w:divBdr>
            <w:top w:val="none" w:sz="0" w:space="0" w:color="auto"/>
            <w:left w:val="none" w:sz="0" w:space="0" w:color="auto"/>
            <w:bottom w:val="none" w:sz="0" w:space="0" w:color="auto"/>
            <w:right w:val="none" w:sz="0" w:space="0" w:color="auto"/>
          </w:divBdr>
        </w:div>
      </w:divsChild>
    </w:div>
    <w:div w:id="38749691">
      <w:bodyDiv w:val="1"/>
      <w:marLeft w:val="0"/>
      <w:marRight w:val="0"/>
      <w:marTop w:val="0"/>
      <w:marBottom w:val="0"/>
      <w:divBdr>
        <w:top w:val="none" w:sz="0" w:space="0" w:color="auto"/>
        <w:left w:val="none" w:sz="0" w:space="0" w:color="auto"/>
        <w:bottom w:val="none" w:sz="0" w:space="0" w:color="auto"/>
        <w:right w:val="none" w:sz="0" w:space="0" w:color="auto"/>
      </w:divBdr>
    </w:div>
    <w:div w:id="79720221">
      <w:bodyDiv w:val="1"/>
      <w:marLeft w:val="0"/>
      <w:marRight w:val="0"/>
      <w:marTop w:val="0"/>
      <w:marBottom w:val="0"/>
      <w:divBdr>
        <w:top w:val="none" w:sz="0" w:space="0" w:color="auto"/>
        <w:left w:val="none" w:sz="0" w:space="0" w:color="auto"/>
        <w:bottom w:val="none" w:sz="0" w:space="0" w:color="auto"/>
        <w:right w:val="none" w:sz="0" w:space="0" w:color="auto"/>
      </w:divBdr>
    </w:div>
    <w:div w:id="90325130">
      <w:bodyDiv w:val="1"/>
      <w:marLeft w:val="0"/>
      <w:marRight w:val="0"/>
      <w:marTop w:val="0"/>
      <w:marBottom w:val="0"/>
      <w:divBdr>
        <w:top w:val="none" w:sz="0" w:space="0" w:color="auto"/>
        <w:left w:val="none" w:sz="0" w:space="0" w:color="auto"/>
        <w:bottom w:val="none" w:sz="0" w:space="0" w:color="auto"/>
        <w:right w:val="none" w:sz="0" w:space="0" w:color="auto"/>
      </w:divBdr>
    </w:div>
    <w:div w:id="98569083">
      <w:bodyDiv w:val="1"/>
      <w:marLeft w:val="0"/>
      <w:marRight w:val="0"/>
      <w:marTop w:val="0"/>
      <w:marBottom w:val="0"/>
      <w:divBdr>
        <w:top w:val="none" w:sz="0" w:space="0" w:color="auto"/>
        <w:left w:val="none" w:sz="0" w:space="0" w:color="auto"/>
        <w:bottom w:val="none" w:sz="0" w:space="0" w:color="auto"/>
        <w:right w:val="none" w:sz="0" w:space="0" w:color="auto"/>
      </w:divBdr>
    </w:div>
    <w:div w:id="109933403">
      <w:bodyDiv w:val="1"/>
      <w:marLeft w:val="0"/>
      <w:marRight w:val="0"/>
      <w:marTop w:val="0"/>
      <w:marBottom w:val="0"/>
      <w:divBdr>
        <w:top w:val="none" w:sz="0" w:space="0" w:color="auto"/>
        <w:left w:val="none" w:sz="0" w:space="0" w:color="auto"/>
        <w:bottom w:val="none" w:sz="0" w:space="0" w:color="auto"/>
        <w:right w:val="none" w:sz="0" w:space="0" w:color="auto"/>
      </w:divBdr>
    </w:div>
    <w:div w:id="144979163">
      <w:bodyDiv w:val="1"/>
      <w:marLeft w:val="0"/>
      <w:marRight w:val="0"/>
      <w:marTop w:val="0"/>
      <w:marBottom w:val="0"/>
      <w:divBdr>
        <w:top w:val="none" w:sz="0" w:space="0" w:color="auto"/>
        <w:left w:val="none" w:sz="0" w:space="0" w:color="auto"/>
        <w:bottom w:val="none" w:sz="0" w:space="0" w:color="auto"/>
        <w:right w:val="none" w:sz="0" w:space="0" w:color="auto"/>
      </w:divBdr>
    </w:div>
    <w:div w:id="159274389">
      <w:bodyDiv w:val="1"/>
      <w:marLeft w:val="0"/>
      <w:marRight w:val="0"/>
      <w:marTop w:val="0"/>
      <w:marBottom w:val="0"/>
      <w:divBdr>
        <w:top w:val="none" w:sz="0" w:space="0" w:color="auto"/>
        <w:left w:val="none" w:sz="0" w:space="0" w:color="auto"/>
        <w:bottom w:val="none" w:sz="0" w:space="0" w:color="auto"/>
        <w:right w:val="none" w:sz="0" w:space="0" w:color="auto"/>
      </w:divBdr>
    </w:div>
    <w:div w:id="165830807">
      <w:bodyDiv w:val="1"/>
      <w:marLeft w:val="0"/>
      <w:marRight w:val="0"/>
      <w:marTop w:val="0"/>
      <w:marBottom w:val="0"/>
      <w:divBdr>
        <w:top w:val="none" w:sz="0" w:space="0" w:color="auto"/>
        <w:left w:val="none" w:sz="0" w:space="0" w:color="auto"/>
        <w:bottom w:val="none" w:sz="0" w:space="0" w:color="auto"/>
        <w:right w:val="none" w:sz="0" w:space="0" w:color="auto"/>
      </w:divBdr>
    </w:div>
    <w:div w:id="167527362">
      <w:bodyDiv w:val="1"/>
      <w:marLeft w:val="0"/>
      <w:marRight w:val="0"/>
      <w:marTop w:val="0"/>
      <w:marBottom w:val="0"/>
      <w:divBdr>
        <w:top w:val="none" w:sz="0" w:space="0" w:color="auto"/>
        <w:left w:val="none" w:sz="0" w:space="0" w:color="auto"/>
        <w:bottom w:val="none" w:sz="0" w:space="0" w:color="auto"/>
        <w:right w:val="none" w:sz="0" w:space="0" w:color="auto"/>
      </w:divBdr>
    </w:div>
    <w:div w:id="182861920">
      <w:bodyDiv w:val="1"/>
      <w:marLeft w:val="0"/>
      <w:marRight w:val="0"/>
      <w:marTop w:val="0"/>
      <w:marBottom w:val="0"/>
      <w:divBdr>
        <w:top w:val="none" w:sz="0" w:space="0" w:color="auto"/>
        <w:left w:val="none" w:sz="0" w:space="0" w:color="auto"/>
        <w:bottom w:val="none" w:sz="0" w:space="0" w:color="auto"/>
        <w:right w:val="none" w:sz="0" w:space="0" w:color="auto"/>
      </w:divBdr>
      <w:divsChild>
        <w:div w:id="488138097">
          <w:marLeft w:val="1166"/>
          <w:marRight w:val="0"/>
          <w:marTop w:val="77"/>
          <w:marBottom w:val="0"/>
          <w:divBdr>
            <w:top w:val="none" w:sz="0" w:space="0" w:color="auto"/>
            <w:left w:val="none" w:sz="0" w:space="0" w:color="auto"/>
            <w:bottom w:val="none" w:sz="0" w:space="0" w:color="auto"/>
            <w:right w:val="none" w:sz="0" w:space="0" w:color="auto"/>
          </w:divBdr>
        </w:div>
        <w:div w:id="1302081993">
          <w:marLeft w:val="1166"/>
          <w:marRight w:val="0"/>
          <w:marTop w:val="77"/>
          <w:marBottom w:val="0"/>
          <w:divBdr>
            <w:top w:val="none" w:sz="0" w:space="0" w:color="auto"/>
            <w:left w:val="none" w:sz="0" w:space="0" w:color="auto"/>
            <w:bottom w:val="none" w:sz="0" w:space="0" w:color="auto"/>
            <w:right w:val="none" w:sz="0" w:space="0" w:color="auto"/>
          </w:divBdr>
        </w:div>
      </w:divsChild>
    </w:div>
    <w:div w:id="207305179">
      <w:bodyDiv w:val="1"/>
      <w:marLeft w:val="0"/>
      <w:marRight w:val="0"/>
      <w:marTop w:val="0"/>
      <w:marBottom w:val="0"/>
      <w:divBdr>
        <w:top w:val="none" w:sz="0" w:space="0" w:color="auto"/>
        <w:left w:val="none" w:sz="0" w:space="0" w:color="auto"/>
        <w:bottom w:val="none" w:sz="0" w:space="0" w:color="auto"/>
        <w:right w:val="none" w:sz="0" w:space="0" w:color="auto"/>
      </w:divBdr>
    </w:div>
    <w:div w:id="207647697">
      <w:bodyDiv w:val="1"/>
      <w:marLeft w:val="0"/>
      <w:marRight w:val="0"/>
      <w:marTop w:val="0"/>
      <w:marBottom w:val="0"/>
      <w:divBdr>
        <w:top w:val="none" w:sz="0" w:space="0" w:color="auto"/>
        <w:left w:val="none" w:sz="0" w:space="0" w:color="auto"/>
        <w:bottom w:val="none" w:sz="0" w:space="0" w:color="auto"/>
        <w:right w:val="none" w:sz="0" w:space="0" w:color="auto"/>
      </w:divBdr>
    </w:div>
    <w:div w:id="218564597">
      <w:bodyDiv w:val="1"/>
      <w:marLeft w:val="0"/>
      <w:marRight w:val="0"/>
      <w:marTop w:val="0"/>
      <w:marBottom w:val="0"/>
      <w:divBdr>
        <w:top w:val="none" w:sz="0" w:space="0" w:color="auto"/>
        <w:left w:val="none" w:sz="0" w:space="0" w:color="auto"/>
        <w:bottom w:val="none" w:sz="0" w:space="0" w:color="auto"/>
        <w:right w:val="none" w:sz="0" w:space="0" w:color="auto"/>
      </w:divBdr>
    </w:div>
    <w:div w:id="260646780">
      <w:bodyDiv w:val="1"/>
      <w:marLeft w:val="0"/>
      <w:marRight w:val="0"/>
      <w:marTop w:val="0"/>
      <w:marBottom w:val="0"/>
      <w:divBdr>
        <w:top w:val="none" w:sz="0" w:space="0" w:color="auto"/>
        <w:left w:val="none" w:sz="0" w:space="0" w:color="auto"/>
        <w:bottom w:val="none" w:sz="0" w:space="0" w:color="auto"/>
        <w:right w:val="none" w:sz="0" w:space="0" w:color="auto"/>
      </w:divBdr>
    </w:div>
    <w:div w:id="279387268">
      <w:bodyDiv w:val="1"/>
      <w:marLeft w:val="0"/>
      <w:marRight w:val="0"/>
      <w:marTop w:val="0"/>
      <w:marBottom w:val="0"/>
      <w:divBdr>
        <w:top w:val="none" w:sz="0" w:space="0" w:color="auto"/>
        <w:left w:val="none" w:sz="0" w:space="0" w:color="auto"/>
        <w:bottom w:val="none" w:sz="0" w:space="0" w:color="auto"/>
        <w:right w:val="none" w:sz="0" w:space="0" w:color="auto"/>
      </w:divBdr>
      <w:divsChild>
        <w:div w:id="62413560">
          <w:marLeft w:val="1166"/>
          <w:marRight w:val="0"/>
          <w:marTop w:val="86"/>
          <w:marBottom w:val="0"/>
          <w:divBdr>
            <w:top w:val="none" w:sz="0" w:space="0" w:color="auto"/>
            <w:left w:val="none" w:sz="0" w:space="0" w:color="auto"/>
            <w:bottom w:val="none" w:sz="0" w:space="0" w:color="auto"/>
            <w:right w:val="none" w:sz="0" w:space="0" w:color="auto"/>
          </w:divBdr>
        </w:div>
        <w:div w:id="615334289">
          <w:marLeft w:val="1166"/>
          <w:marRight w:val="0"/>
          <w:marTop w:val="86"/>
          <w:marBottom w:val="0"/>
          <w:divBdr>
            <w:top w:val="none" w:sz="0" w:space="0" w:color="auto"/>
            <w:left w:val="none" w:sz="0" w:space="0" w:color="auto"/>
            <w:bottom w:val="none" w:sz="0" w:space="0" w:color="auto"/>
            <w:right w:val="none" w:sz="0" w:space="0" w:color="auto"/>
          </w:divBdr>
        </w:div>
      </w:divsChild>
    </w:div>
    <w:div w:id="283848662">
      <w:bodyDiv w:val="1"/>
      <w:marLeft w:val="0"/>
      <w:marRight w:val="0"/>
      <w:marTop w:val="0"/>
      <w:marBottom w:val="0"/>
      <w:divBdr>
        <w:top w:val="none" w:sz="0" w:space="0" w:color="auto"/>
        <w:left w:val="none" w:sz="0" w:space="0" w:color="auto"/>
        <w:bottom w:val="none" w:sz="0" w:space="0" w:color="auto"/>
        <w:right w:val="none" w:sz="0" w:space="0" w:color="auto"/>
      </w:divBdr>
    </w:div>
    <w:div w:id="288126193">
      <w:bodyDiv w:val="1"/>
      <w:marLeft w:val="0"/>
      <w:marRight w:val="0"/>
      <w:marTop w:val="0"/>
      <w:marBottom w:val="0"/>
      <w:divBdr>
        <w:top w:val="none" w:sz="0" w:space="0" w:color="auto"/>
        <w:left w:val="none" w:sz="0" w:space="0" w:color="auto"/>
        <w:bottom w:val="none" w:sz="0" w:space="0" w:color="auto"/>
        <w:right w:val="none" w:sz="0" w:space="0" w:color="auto"/>
      </w:divBdr>
    </w:div>
    <w:div w:id="292759318">
      <w:bodyDiv w:val="1"/>
      <w:marLeft w:val="0"/>
      <w:marRight w:val="0"/>
      <w:marTop w:val="0"/>
      <w:marBottom w:val="0"/>
      <w:divBdr>
        <w:top w:val="none" w:sz="0" w:space="0" w:color="auto"/>
        <w:left w:val="none" w:sz="0" w:space="0" w:color="auto"/>
        <w:bottom w:val="none" w:sz="0" w:space="0" w:color="auto"/>
        <w:right w:val="none" w:sz="0" w:space="0" w:color="auto"/>
      </w:divBdr>
    </w:div>
    <w:div w:id="306125715">
      <w:bodyDiv w:val="1"/>
      <w:marLeft w:val="0"/>
      <w:marRight w:val="0"/>
      <w:marTop w:val="0"/>
      <w:marBottom w:val="0"/>
      <w:divBdr>
        <w:top w:val="none" w:sz="0" w:space="0" w:color="auto"/>
        <w:left w:val="none" w:sz="0" w:space="0" w:color="auto"/>
        <w:bottom w:val="none" w:sz="0" w:space="0" w:color="auto"/>
        <w:right w:val="none" w:sz="0" w:space="0" w:color="auto"/>
      </w:divBdr>
    </w:div>
    <w:div w:id="314377439">
      <w:bodyDiv w:val="1"/>
      <w:marLeft w:val="0"/>
      <w:marRight w:val="0"/>
      <w:marTop w:val="0"/>
      <w:marBottom w:val="0"/>
      <w:divBdr>
        <w:top w:val="none" w:sz="0" w:space="0" w:color="auto"/>
        <w:left w:val="none" w:sz="0" w:space="0" w:color="auto"/>
        <w:bottom w:val="none" w:sz="0" w:space="0" w:color="auto"/>
        <w:right w:val="none" w:sz="0" w:space="0" w:color="auto"/>
      </w:divBdr>
    </w:div>
    <w:div w:id="326595418">
      <w:bodyDiv w:val="1"/>
      <w:marLeft w:val="0"/>
      <w:marRight w:val="0"/>
      <w:marTop w:val="0"/>
      <w:marBottom w:val="0"/>
      <w:divBdr>
        <w:top w:val="none" w:sz="0" w:space="0" w:color="auto"/>
        <w:left w:val="none" w:sz="0" w:space="0" w:color="auto"/>
        <w:bottom w:val="none" w:sz="0" w:space="0" w:color="auto"/>
        <w:right w:val="none" w:sz="0" w:space="0" w:color="auto"/>
      </w:divBdr>
    </w:div>
    <w:div w:id="332758301">
      <w:bodyDiv w:val="1"/>
      <w:marLeft w:val="0"/>
      <w:marRight w:val="0"/>
      <w:marTop w:val="0"/>
      <w:marBottom w:val="0"/>
      <w:divBdr>
        <w:top w:val="none" w:sz="0" w:space="0" w:color="auto"/>
        <w:left w:val="none" w:sz="0" w:space="0" w:color="auto"/>
        <w:bottom w:val="none" w:sz="0" w:space="0" w:color="auto"/>
        <w:right w:val="none" w:sz="0" w:space="0" w:color="auto"/>
      </w:divBdr>
    </w:div>
    <w:div w:id="367797381">
      <w:bodyDiv w:val="1"/>
      <w:marLeft w:val="0"/>
      <w:marRight w:val="0"/>
      <w:marTop w:val="0"/>
      <w:marBottom w:val="0"/>
      <w:divBdr>
        <w:top w:val="none" w:sz="0" w:space="0" w:color="auto"/>
        <w:left w:val="none" w:sz="0" w:space="0" w:color="auto"/>
        <w:bottom w:val="none" w:sz="0" w:space="0" w:color="auto"/>
        <w:right w:val="none" w:sz="0" w:space="0" w:color="auto"/>
      </w:divBdr>
    </w:div>
    <w:div w:id="381102199">
      <w:bodyDiv w:val="1"/>
      <w:marLeft w:val="0"/>
      <w:marRight w:val="0"/>
      <w:marTop w:val="0"/>
      <w:marBottom w:val="0"/>
      <w:divBdr>
        <w:top w:val="none" w:sz="0" w:space="0" w:color="auto"/>
        <w:left w:val="none" w:sz="0" w:space="0" w:color="auto"/>
        <w:bottom w:val="none" w:sz="0" w:space="0" w:color="auto"/>
        <w:right w:val="none" w:sz="0" w:space="0" w:color="auto"/>
      </w:divBdr>
    </w:div>
    <w:div w:id="394549271">
      <w:bodyDiv w:val="1"/>
      <w:marLeft w:val="0"/>
      <w:marRight w:val="0"/>
      <w:marTop w:val="0"/>
      <w:marBottom w:val="0"/>
      <w:divBdr>
        <w:top w:val="none" w:sz="0" w:space="0" w:color="auto"/>
        <w:left w:val="none" w:sz="0" w:space="0" w:color="auto"/>
        <w:bottom w:val="none" w:sz="0" w:space="0" w:color="auto"/>
        <w:right w:val="none" w:sz="0" w:space="0" w:color="auto"/>
      </w:divBdr>
    </w:div>
    <w:div w:id="410126829">
      <w:bodyDiv w:val="1"/>
      <w:marLeft w:val="0"/>
      <w:marRight w:val="0"/>
      <w:marTop w:val="0"/>
      <w:marBottom w:val="0"/>
      <w:divBdr>
        <w:top w:val="none" w:sz="0" w:space="0" w:color="auto"/>
        <w:left w:val="none" w:sz="0" w:space="0" w:color="auto"/>
        <w:bottom w:val="none" w:sz="0" w:space="0" w:color="auto"/>
        <w:right w:val="none" w:sz="0" w:space="0" w:color="auto"/>
      </w:divBdr>
    </w:div>
    <w:div w:id="411782203">
      <w:bodyDiv w:val="1"/>
      <w:marLeft w:val="0"/>
      <w:marRight w:val="0"/>
      <w:marTop w:val="0"/>
      <w:marBottom w:val="0"/>
      <w:divBdr>
        <w:top w:val="none" w:sz="0" w:space="0" w:color="auto"/>
        <w:left w:val="none" w:sz="0" w:space="0" w:color="auto"/>
        <w:bottom w:val="none" w:sz="0" w:space="0" w:color="auto"/>
        <w:right w:val="none" w:sz="0" w:space="0" w:color="auto"/>
      </w:divBdr>
    </w:div>
    <w:div w:id="420760660">
      <w:bodyDiv w:val="1"/>
      <w:marLeft w:val="0"/>
      <w:marRight w:val="0"/>
      <w:marTop w:val="0"/>
      <w:marBottom w:val="0"/>
      <w:divBdr>
        <w:top w:val="none" w:sz="0" w:space="0" w:color="auto"/>
        <w:left w:val="none" w:sz="0" w:space="0" w:color="auto"/>
        <w:bottom w:val="none" w:sz="0" w:space="0" w:color="auto"/>
        <w:right w:val="none" w:sz="0" w:space="0" w:color="auto"/>
      </w:divBdr>
    </w:div>
    <w:div w:id="475537559">
      <w:bodyDiv w:val="1"/>
      <w:marLeft w:val="0"/>
      <w:marRight w:val="0"/>
      <w:marTop w:val="0"/>
      <w:marBottom w:val="0"/>
      <w:divBdr>
        <w:top w:val="none" w:sz="0" w:space="0" w:color="auto"/>
        <w:left w:val="none" w:sz="0" w:space="0" w:color="auto"/>
        <w:bottom w:val="none" w:sz="0" w:space="0" w:color="auto"/>
        <w:right w:val="none" w:sz="0" w:space="0" w:color="auto"/>
      </w:divBdr>
    </w:div>
    <w:div w:id="478034244">
      <w:bodyDiv w:val="1"/>
      <w:marLeft w:val="0"/>
      <w:marRight w:val="0"/>
      <w:marTop w:val="0"/>
      <w:marBottom w:val="0"/>
      <w:divBdr>
        <w:top w:val="none" w:sz="0" w:space="0" w:color="auto"/>
        <w:left w:val="none" w:sz="0" w:space="0" w:color="auto"/>
        <w:bottom w:val="none" w:sz="0" w:space="0" w:color="auto"/>
        <w:right w:val="none" w:sz="0" w:space="0" w:color="auto"/>
      </w:divBdr>
    </w:div>
    <w:div w:id="483084079">
      <w:bodyDiv w:val="1"/>
      <w:marLeft w:val="0"/>
      <w:marRight w:val="0"/>
      <w:marTop w:val="0"/>
      <w:marBottom w:val="0"/>
      <w:divBdr>
        <w:top w:val="none" w:sz="0" w:space="0" w:color="auto"/>
        <w:left w:val="none" w:sz="0" w:space="0" w:color="auto"/>
        <w:bottom w:val="none" w:sz="0" w:space="0" w:color="auto"/>
        <w:right w:val="none" w:sz="0" w:space="0" w:color="auto"/>
      </w:divBdr>
      <w:divsChild>
        <w:div w:id="898174078">
          <w:marLeft w:val="-225"/>
          <w:marRight w:val="-225"/>
          <w:marTop w:val="0"/>
          <w:marBottom w:val="0"/>
          <w:divBdr>
            <w:top w:val="none" w:sz="0" w:space="0" w:color="auto"/>
            <w:left w:val="none" w:sz="0" w:space="0" w:color="auto"/>
            <w:bottom w:val="none" w:sz="0" w:space="0" w:color="auto"/>
            <w:right w:val="none" w:sz="0" w:space="0" w:color="auto"/>
          </w:divBdr>
        </w:div>
        <w:div w:id="11614826">
          <w:marLeft w:val="-225"/>
          <w:marRight w:val="-225"/>
          <w:marTop w:val="0"/>
          <w:marBottom w:val="0"/>
          <w:divBdr>
            <w:top w:val="none" w:sz="0" w:space="0" w:color="auto"/>
            <w:left w:val="none" w:sz="0" w:space="0" w:color="auto"/>
            <w:bottom w:val="none" w:sz="0" w:space="0" w:color="auto"/>
            <w:right w:val="none" w:sz="0" w:space="0" w:color="auto"/>
          </w:divBdr>
          <w:divsChild>
            <w:div w:id="35544477">
              <w:marLeft w:val="0"/>
              <w:marRight w:val="0"/>
              <w:marTop w:val="0"/>
              <w:marBottom w:val="0"/>
              <w:divBdr>
                <w:top w:val="none" w:sz="0" w:space="0" w:color="auto"/>
                <w:left w:val="none" w:sz="0" w:space="0" w:color="auto"/>
                <w:bottom w:val="none" w:sz="0" w:space="0" w:color="auto"/>
                <w:right w:val="none" w:sz="0" w:space="0" w:color="auto"/>
              </w:divBdr>
              <w:divsChild>
                <w:div w:id="534929865">
                  <w:marLeft w:val="0"/>
                  <w:marRight w:val="0"/>
                  <w:marTop w:val="0"/>
                  <w:marBottom w:val="0"/>
                  <w:divBdr>
                    <w:top w:val="none" w:sz="0" w:space="0" w:color="auto"/>
                    <w:left w:val="none" w:sz="0" w:space="0" w:color="auto"/>
                    <w:bottom w:val="none" w:sz="0" w:space="0" w:color="auto"/>
                    <w:right w:val="none" w:sz="0" w:space="0" w:color="auto"/>
                  </w:divBdr>
                  <w:divsChild>
                    <w:div w:id="2057852948">
                      <w:marLeft w:val="0"/>
                      <w:marRight w:val="0"/>
                      <w:marTop w:val="0"/>
                      <w:marBottom w:val="300"/>
                      <w:divBdr>
                        <w:top w:val="none" w:sz="0" w:space="0" w:color="auto"/>
                        <w:left w:val="none" w:sz="0" w:space="0" w:color="auto"/>
                        <w:bottom w:val="none" w:sz="0" w:space="0" w:color="auto"/>
                        <w:right w:val="none" w:sz="0" w:space="0" w:color="auto"/>
                      </w:divBdr>
                      <w:divsChild>
                        <w:div w:id="96758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433753">
      <w:bodyDiv w:val="1"/>
      <w:marLeft w:val="0"/>
      <w:marRight w:val="0"/>
      <w:marTop w:val="0"/>
      <w:marBottom w:val="0"/>
      <w:divBdr>
        <w:top w:val="none" w:sz="0" w:space="0" w:color="auto"/>
        <w:left w:val="none" w:sz="0" w:space="0" w:color="auto"/>
        <w:bottom w:val="none" w:sz="0" w:space="0" w:color="auto"/>
        <w:right w:val="none" w:sz="0" w:space="0" w:color="auto"/>
      </w:divBdr>
    </w:div>
    <w:div w:id="515968994">
      <w:bodyDiv w:val="1"/>
      <w:marLeft w:val="0"/>
      <w:marRight w:val="0"/>
      <w:marTop w:val="0"/>
      <w:marBottom w:val="0"/>
      <w:divBdr>
        <w:top w:val="none" w:sz="0" w:space="0" w:color="auto"/>
        <w:left w:val="none" w:sz="0" w:space="0" w:color="auto"/>
        <w:bottom w:val="none" w:sz="0" w:space="0" w:color="auto"/>
        <w:right w:val="none" w:sz="0" w:space="0" w:color="auto"/>
      </w:divBdr>
    </w:div>
    <w:div w:id="518395686">
      <w:bodyDiv w:val="1"/>
      <w:marLeft w:val="0"/>
      <w:marRight w:val="0"/>
      <w:marTop w:val="0"/>
      <w:marBottom w:val="0"/>
      <w:divBdr>
        <w:top w:val="none" w:sz="0" w:space="0" w:color="auto"/>
        <w:left w:val="none" w:sz="0" w:space="0" w:color="auto"/>
        <w:bottom w:val="none" w:sz="0" w:space="0" w:color="auto"/>
        <w:right w:val="none" w:sz="0" w:space="0" w:color="auto"/>
      </w:divBdr>
    </w:div>
    <w:div w:id="520322891">
      <w:bodyDiv w:val="1"/>
      <w:marLeft w:val="0"/>
      <w:marRight w:val="0"/>
      <w:marTop w:val="0"/>
      <w:marBottom w:val="0"/>
      <w:divBdr>
        <w:top w:val="none" w:sz="0" w:space="0" w:color="auto"/>
        <w:left w:val="none" w:sz="0" w:space="0" w:color="auto"/>
        <w:bottom w:val="none" w:sz="0" w:space="0" w:color="auto"/>
        <w:right w:val="none" w:sz="0" w:space="0" w:color="auto"/>
      </w:divBdr>
    </w:div>
    <w:div w:id="524830983">
      <w:bodyDiv w:val="1"/>
      <w:marLeft w:val="0"/>
      <w:marRight w:val="0"/>
      <w:marTop w:val="0"/>
      <w:marBottom w:val="0"/>
      <w:divBdr>
        <w:top w:val="none" w:sz="0" w:space="0" w:color="auto"/>
        <w:left w:val="none" w:sz="0" w:space="0" w:color="auto"/>
        <w:bottom w:val="none" w:sz="0" w:space="0" w:color="auto"/>
        <w:right w:val="none" w:sz="0" w:space="0" w:color="auto"/>
      </w:divBdr>
    </w:div>
    <w:div w:id="541090852">
      <w:bodyDiv w:val="1"/>
      <w:marLeft w:val="0"/>
      <w:marRight w:val="0"/>
      <w:marTop w:val="0"/>
      <w:marBottom w:val="0"/>
      <w:divBdr>
        <w:top w:val="none" w:sz="0" w:space="0" w:color="auto"/>
        <w:left w:val="none" w:sz="0" w:space="0" w:color="auto"/>
        <w:bottom w:val="none" w:sz="0" w:space="0" w:color="auto"/>
        <w:right w:val="none" w:sz="0" w:space="0" w:color="auto"/>
      </w:divBdr>
    </w:div>
    <w:div w:id="555362900">
      <w:bodyDiv w:val="1"/>
      <w:marLeft w:val="0"/>
      <w:marRight w:val="0"/>
      <w:marTop w:val="0"/>
      <w:marBottom w:val="0"/>
      <w:divBdr>
        <w:top w:val="none" w:sz="0" w:space="0" w:color="auto"/>
        <w:left w:val="none" w:sz="0" w:space="0" w:color="auto"/>
        <w:bottom w:val="none" w:sz="0" w:space="0" w:color="auto"/>
        <w:right w:val="none" w:sz="0" w:space="0" w:color="auto"/>
      </w:divBdr>
    </w:div>
    <w:div w:id="559026182">
      <w:bodyDiv w:val="1"/>
      <w:marLeft w:val="0"/>
      <w:marRight w:val="0"/>
      <w:marTop w:val="0"/>
      <w:marBottom w:val="0"/>
      <w:divBdr>
        <w:top w:val="none" w:sz="0" w:space="0" w:color="auto"/>
        <w:left w:val="none" w:sz="0" w:space="0" w:color="auto"/>
        <w:bottom w:val="none" w:sz="0" w:space="0" w:color="auto"/>
        <w:right w:val="none" w:sz="0" w:space="0" w:color="auto"/>
      </w:divBdr>
    </w:div>
    <w:div w:id="566722194">
      <w:bodyDiv w:val="1"/>
      <w:marLeft w:val="0"/>
      <w:marRight w:val="0"/>
      <w:marTop w:val="0"/>
      <w:marBottom w:val="0"/>
      <w:divBdr>
        <w:top w:val="none" w:sz="0" w:space="0" w:color="auto"/>
        <w:left w:val="none" w:sz="0" w:space="0" w:color="auto"/>
        <w:bottom w:val="none" w:sz="0" w:space="0" w:color="auto"/>
        <w:right w:val="none" w:sz="0" w:space="0" w:color="auto"/>
      </w:divBdr>
      <w:divsChild>
        <w:div w:id="95904537">
          <w:marLeft w:val="1166"/>
          <w:marRight w:val="0"/>
          <w:marTop w:val="130"/>
          <w:marBottom w:val="0"/>
          <w:divBdr>
            <w:top w:val="none" w:sz="0" w:space="0" w:color="auto"/>
            <w:left w:val="none" w:sz="0" w:space="0" w:color="auto"/>
            <w:bottom w:val="none" w:sz="0" w:space="0" w:color="auto"/>
            <w:right w:val="none" w:sz="0" w:space="0" w:color="auto"/>
          </w:divBdr>
        </w:div>
        <w:div w:id="1226913685">
          <w:marLeft w:val="1166"/>
          <w:marRight w:val="0"/>
          <w:marTop w:val="130"/>
          <w:marBottom w:val="0"/>
          <w:divBdr>
            <w:top w:val="none" w:sz="0" w:space="0" w:color="auto"/>
            <w:left w:val="none" w:sz="0" w:space="0" w:color="auto"/>
            <w:bottom w:val="none" w:sz="0" w:space="0" w:color="auto"/>
            <w:right w:val="none" w:sz="0" w:space="0" w:color="auto"/>
          </w:divBdr>
        </w:div>
        <w:div w:id="1292436730">
          <w:marLeft w:val="1166"/>
          <w:marRight w:val="0"/>
          <w:marTop w:val="130"/>
          <w:marBottom w:val="0"/>
          <w:divBdr>
            <w:top w:val="none" w:sz="0" w:space="0" w:color="auto"/>
            <w:left w:val="none" w:sz="0" w:space="0" w:color="auto"/>
            <w:bottom w:val="none" w:sz="0" w:space="0" w:color="auto"/>
            <w:right w:val="none" w:sz="0" w:space="0" w:color="auto"/>
          </w:divBdr>
        </w:div>
        <w:div w:id="1375227703">
          <w:marLeft w:val="1166"/>
          <w:marRight w:val="0"/>
          <w:marTop w:val="130"/>
          <w:marBottom w:val="0"/>
          <w:divBdr>
            <w:top w:val="none" w:sz="0" w:space="0" w:color="auto"/>
            <w:left w:val="none" w:sz="0" w:space="0" w:color="auto"/>
            <w:bottom w:val="none" w:sz="0" w:space="0" w:color="auto"/>
            <w:right w:val="none" w:sz="0" w:space="0" w:color="auto"/>
          </w:divBdr>
        </w:div>
        <w:div w:id="1420716161">
          <w:marLeft w:val="1166"/>
          <w:marRight w:val="0"/>
          <w:marTop w:val="130"/>
          <w:marBottom w:val="0"/>
          <w:divBdr>
            <w:top w:val="none" w:sz="0" w:space="0" w:color="auto"/>
            <w:left w:val="none" w:sz="0" w:space="0" w:color="auto"/>
            <w:bottom w:val="none" w:sz="0" w:space="0" w:color="auto"/>
            <w:right w:val="none" w:sz="0" w:space="0" w:color="auto"/>
          </w:divBdr>
        </w:div>
        <w:div w:id="1822455650">
          <w:marLeft w:val="1166"/>
          <w:marRight w:val="0"/>
          <w:marTop w:val="130"/>
          <w:marBottom w:val="0"/>
          <w:divBdr>
            <w:top w:val="none" w:sz="0" w:space="0" w:color="auto"/>
            <w:left w:val="none" w:sz="0" w:space="0" w:color="auto"/>
            <w:bottom w:val="none" w:sz="0" w:space="0" w:color="auto"/>
            <w:right w:val="none" w:sz="0" w:space="0" w:color="auto"/>
          </w:divBdr>
        </w:div>
      </w:divsChild>
    </w:div>
    <w:div w:id="582838024">
      <w:bodyDiv w:val="1"/>
      <w:marLeft w:val="0"/>
      <w:marRight w:val="0"/>
      <w:marTop w:val="0"/>
      <w:marBottom w:val="0"/>
      <w:divBdr>
        <w:top w:val="none" w:sz="0" w:space="0" w:color="auto"/>
        <w:left w:val="none" w:sz="0" w:space="0" w:color="auto"/>
        <w:bottom w:val="none" w:sz="0" w:space="0" w:color="auto"/>
        <w:right w:val="none" w:sz="0" w:space="0" w:color="auto"/>
      </w:divBdr>
    </w:div>
    <w:div w:id="624971633">
      <w:bodyDiv w:val="1"/>
      <w:marLeft w:val="0"/>
      <w:marRight w:val="0"/>
      <w:marTop w:val="0"/>
      <w:marBottom w:val="0"/>
      <w:divBdr>
        <w:top w:val="none" w:sz="0" w:space="0" w:color="auto"/>
        <w:left w:val="none" w:sz="0" w:space="0" w:color="auto"/>
        <w:bottom w:val="none" w:sz="0" w:space="0" w:color="auto"/>
        <w:right w:val="none" w:sz="0" w:space="0" w:color="auto"/>
      </w:divBdr>
    </w:div>
    <w:div w:id="626813876">
      <w:bodyDiv w:val="1"/>
      <w:marLeft w:val="0"/>
      <w:marRight w:val="0"/>
      <w:marTop w:val="0"/>
      <w:marBottom w:val="0"/>
      <w:divBdr>
        <w:top w:val="none" w:sz="0" w:space="0" w:color="auto"/>
        <w:left w:val="none" w:sz="0" w:space="0" w:color="auto"/>
        <w:bottom w:val="none" w:sz="0" w:space="0" w:color="auto"/>
        <w:right w:val="none" w:sz="0" w:space="0" w:color="auto"/>
      </w:divBdr>
    </w:div>
    <w:div w:id="630945714">
      <w:bodyDiv w:val="1"/>
      <w:marLeft w:val="0"/>
      <w:marRight w:val="0"/>
      <w:marTop w:val="0"/>
      <w:marBottom w:val="0"/>
      <w:divBdr>
        <w:top w:val="none" w:sz="0" w:space="0" w:color="auto"/>
        <w:left w:val="none" w:sz="0" w:space="0" w:color="auto"/>
        <w:bottom w:val="none" w:sz="0" w:space="0" w:color="auto"/>
        <w:right w:val="none" w:sz="0" w:space="0" w:color="auto"/>
      </w:divBdr>
      <w:divsChild>
        <w:div w:id="190147973">
          <w:marLeft w:val="547"/>
          <w:marRight w:val="0"/>
          <w:marTop w:val="96"/>
          <w:marBottom w:val="0"/>
          <w:divBdr>
            <w:top w:val="none" w:sz="0" w:space="0" w:color="auto"/>
            <w:left w:val="none" w:sz="0" w:space="0" w:color="auto"/>
            <w:bottom w:val="none" w:sz="0" w:space="0" w:color="auto"/>
            <w:right w:val="none" w:sz="0" w:space="0" w:color="auto"/>
          </w:divBdr>
        </w:div>
      </w:divsChild>
    </w:div>
    <w:div w:id="635524519">
      <w:bodyDiv w:val="1"/>
      <w:marLeft w:val="0"/>
      <w:marRight w:val="0"/>
      <w:marTop w:val="0"/>
      <w:marBottom w:val="0"/>
      <w:divBdr>
        <w:top w:val="none" w:sz="0" w:space="0" w:color="auto"/>
        <w:left w:val="none" w:sz="0" w:space="0" w:color="auto"/>
        <w:bottom w:val="none" w:sz="0" w:space="0" w:color="auto"/>
        <w:right w:val="none" w:sz="0" w:space="0" w:color="auto"/>
      </w:divBdr>
    </w:div>
    <w:div w:id="638609851">
      <w:bodyDiv w:val="1"/>
      <w:marLeft w:val="0"/>
      <w:marRight w:val="0"/>
      <w:marTop w:val="0"/>
      <w:marBottom w:val="0"/>
      <w:divBdr>
        <w:top w:val="none" w:sz="0" w:space="0" w:color="auto"/>
        <w:left w:val="none" w:sz="0" w:space="0" w:color="auto"/>
        <w:bottom w:val="none" w:sz="0" w:space="0" w:color="auto"/>
        <w:right w:val="none" w:sz="0" w:space="0" w:color="auto"/>
      </w:divBdr>
      <w:divsChild>
        <w:div w:id="177081773">
          <w:marLeft w:val="1166"/>
          <w:marRight w:val="0"/>
          <w:marTop w:val="77"/>
          <w:marBottom w:val="0"/>
          <w:divBdr>
            <w:top w:val="none" w:sz="0" w:space="0" w:color="auto"/>
            <w:left w:val="none" w:sz="0" w:space="0" w:color="auto"/>
            <w:bottom w:val="none" w:sz="0" w:space="0" w:color="auto"/>
            <w:right w:val="none" w:sz="0" w:space="0" w:color="auto"/>
          </w:divBdr>
        </w:div>
        <w:div w:id="602299244">
          <w:marLeft w:val="1166"/>
          <w:marRight w:val="0"/>
          <w:marTop w:val="77"/>
          <w:marBottom w:val="0"/>
          <w:divBdr>
            <w:top w:val="none" w:sz="0" w:space="0" w:color="auto"/>
            <w:left w:val="none" w:sz="0" w:space="0" w:color="auto"/>
            <w:bottom w:val="none" w:sz="0" w:space="0" w:color="auto"/>
            <w:right w:val="none" w:sz="0" w:space="0" w:color="auto"/>
          </w:divBdr>
        </w:div>
        <w:div w:id="909146895">
          <w:marLeft w:val="1166"/>
          <w:marRight w:val="0"/>
          <w:marTop w:val="77"/>
          <w:marBottom w:val="0"/>
          <w:divBdr>
            <w:top w:val="none" w:sz="0" w:space="0" w:color="auto"/>
            <w:left w:val="none" w:sz="0" w:space="0" w:color="auto"/>
            <w:bottom w:val="none" w:sz="0" w:space="0" w:color="auto"/>
            <w:right w:val="none" w:sz="0" w:space="0" w:color="auto"/>
          </w:divBdr>
        </w:div>
        <w:div w:id="915094384">
          <w:marLeft w:val="1166"/>
          <w:marRight w:val="0"/>
          <w:marTop w:val="77"/>
          <w:marBottom w:val="0"/>
          <w:divBdr>
            <w:top w:val="none" w:sz="0" w:space="0" w:color="auto"/>
            <w:left w:val="none" w:sz="0" w:space="0" w:color="auto"/>
            <w:bottom w:val="none" w:sz="0" w:space="0" w:color="auto"/>
            <w:right w:val="none" w:sz="0" w:space="0" w:color="auto"/>
          </w:divBdr>
        </w:div>
        <w:div w:id="1171062902">
          <w:marLeft w:val="1166"/>
          <w:marRight w:val="0"/>
          <w:marTop w:val="77"/>
          <w:marBottom w:val="0"/>
          <w:divBdr>
            <w:top w:val="none" w:sz="0" w:space="0" w:color="auto"/>
            <w:left w:val="none" w:sz="0" w:space="0" w:color="auto"/>
            <w:bottom w:val="none" w:sz="0" w:space="0" w:color="auto"/>
            <w:right w:val="none" w:sz="0" w:space="0" w:color="auto"/>
          </w:divBdr>
        </w:div>
        <w:div w:id="1272006172">
          <w:marLeft w:val="1166"/>
          <w:marRight w:val="0"/>
          <w:marTop w:val="77"/>
          <w:marBottom w:val="0"/>
          <w:divBdr>
            <w:top w:val="none" w:sz="0" w:space="0" w:color="auto"/>
            <w:left w:val="none" w:sz="0" w:space="0" w:color="auto"/>
            <w:bottom w:val="none" w:sz="0" w:space="0" w:color="auto"/>
            <w:right w:val="none" w:sz="0" w:space="0" w:color="auto"/>
          </w:divBdr>
        </w:div>
        <w:div w:id="1321272905">
          <w:marLeft w:val="1166"/>
          <w:marRight w:val="0"/>
          <w:marTop w:val="77"/>
          <w:marBottom w:val="0"/>
          <w:divBdr>
            <w:top w:val="none" w:sz="0" w:space="0" w:color="auto"/>
            <w:left w:val="none" w:sz="0" w:space="0" w:color="auto"/>
            <w:bottom w:val="none" w:sz="0" w:space="0" w:color="auto"/>
            <w:right w:val="none" w:sz="0" w:space="0" w:color="auto"/>
          </w:divBdr>
        </w:div>
      </w:divsChild>
    </w:div>
    <w:div w:id="659314295">
      <w:bodyDiv w:val="1"/>
      <w:marLeft w:val="0"/>
      <w:marRight w:val="0"/>
      <w:marTop w:val="0"/>
      <w:marBottom w:val="0"/>
      <w:divBdr>
        <w:top w:val="none" w:sz="0" w:space="0" w:color="auto"/>
        <w:left w:val="none" w:sz="0" w:space="0" w:color="auto"/>
        <w:bottom w:val="none" w:sz="0" w:space="0" w:color="auto"/>
        <w:right w:val="none" w:sz="0" w:space="0" w:color="auto"/>
      </w:divBdr>
    </w:div>
    <w:div w:id="666131067">
      <w:bodyDiv w:val="1"/>
      <w:marLeft w:val="0"/>
      <w:marRight w:val="0"/>
      <w:marTop w:val="0"/>
      <w:marBottom w:val="0"/>
      <w:divBdr>
        <w:top w:val="none" w:sz="0" w:space="0" w:color="auto"/>
        <w:left w:val="none" w:sz="0" w:space="0" w:color="auto"/>
        <w:bottom w:val="none" w:sz="0" w:space="0" w:color="auto"/>
        <w:right w:val="none" w:sz="0" w:space="0" w:color="auto"/>
      </w:divBdr>
    </w:div>
    <w:div w:id="682977798">
      <w:bodyDiv w:val="1"/>
      <w:marLeft w:val="0"/>
      <w:marRight w:val="0"/>
      <w:marTop w:val="0"/>
      <w:marBottom w:val="0"/>
      <w:divBdr>
        <w:top w:val="none" w:sz="0" w:space="0" w:color="auto"/>
        <w:left w:val="none" w:sz="0" w:space="0" w:color="auto"/>
        <w:bottom w:val="none" w:sz="0" w:space="0" w:color="auto"/>
        <w:right w:val="none" w:sz="0" w:space="0" w:color="auto"/>
      </w:divBdr>
    </w:div>
    <w:div w:id="702903973">
      <w:bodyDiv w:val="1"/>
      <w:marLeft w:val="0"/>
      <w:marRight w:val="0"/>
      <w:marTop w:val="0"/>
      <w:marBottom w:val="0"/>
      <w:divBdr>
        <w:top w:val="none" w:sz="0" w:space="0" w:color="auto"/>
        <w:left w:val="none" w:sz="0" w:space="0" w:color="auto"/>
        <w:bottom w:val="none" w:sz="0" w:space="0" w:color="auto"/>
        <w:right w:val="none" w:sz="0" w:space="0" w:color="auto"/>
      </w:divBdr>
    </w:div>
    <w:div w:id="755903157">
      <w:bodyDiv w:val="1"/>
      <w:marLeft w:val="0"/>
      <w:marRight w:val="0"/>
      <w:marTop w:val="0"/>
      <w:marBottom w:val="0"/>
      <w:divBdr>
        <w:top w:val="none" w:sz="0" w:space="0" w:color="auto"/>
        <w:left w:val="none" w:sz="0" w:space="0" w:color="auto"/>
        <w:bottom w:val="none" w:sz="0" w:space="0" w:color="auto"/>
        <w:right w:val="none" w:sz="0" w:space="0" w:color="auto"/>
      </w:divBdr>
    </w:div>
    <w:div w:id="758331167">
      <w:bodyDiv w:val="1"/>
      <w:marLeft w:val="0"/>
      <w:marRight w:val="0"/>
      <w:marTop w:val="0"/>
      <w:marBottom w:val="0"/>
      <w:divBdr>
        <w:top w:val="none" w:sz="0" w:space="0" w:color="auto"/>
        <w:left w:val="none" w:sz="0" w:space="0" w:color="auto"/>
        <w:bottom w:val="none" w:sz="0" w:space="0" w:color="auto"/>
        <w:right w:val="none" w:sz="0" w:space="0" w:color="auto"/>
      </w:divBdr>
    </w:div>
    <w:div w:id="762335004">
      <w:bodyDiv w:val="1"/>
      <w:marLeft w:val="0"/>
      <w:marRight w:val="0"/>
      <w:marTop w:val="0"/>
      <w:marBottom w:val="0"/>
      <w:divBdr>
        <w:top w:val="none" w:sz="0" w:space="0" w:color="auto"/>
        <w:left w:val="none" w:sz="0" w:space="0" w:color="auto"/>
        <w:bottom w:val="none" w:sz="0" w:space="0" w:color="auto"/>
        <w:right w:val="none" w:sz="0" w:space="0" w:color="auto"/>
      </w:divBdr>
    </w:div>
    <w:div w:id="789515812">
      <w:bodyDiv w:val="1"/>
      <w:marLeft w:val="0"/>
      <w:marRight w:val="0"/>
      <w:marTop w:val="0"/>
      <w:marBottom w:val="0"/>
      <w:divBdr>
        <w:top w:val="none" w:sz="0" w:space="0" w:color="auto"/>
        <w:left w:val="none" w:sz="0" w:space="0" w:color="auto"/>
        <w:bottom w:val="none" w:sz="0" w:space="0" w:color="auto"/>
        <w:right w:val="none" w:sz="0" w:space="0" w:color="auto"/>
      </w:divBdr>
    </w:div>
    <w:div w:id="791096960">
      <w:bodyDiv w:val="1"/>
      <w:marLeft w:val="0"/>
      <w:marRight w:val="0"/>
      <w:marTop w:val="0"/>
      <w:marBottom w:val="0"/>
      <w:divBdr>
        <w:top w:val="none" w:sz="0" w:space="0" w:color="auto"/>
        <w:left w:val="none" w:sz="0" w:space="0" w:color="auto"/>
        <w:bottom w:val="none" w:sz="0" w:space="0" w:color="auto"/>
        <w:right w:val="none" w:sz="0" w:space="0" w:color="auto"/>
      </w:divBdr>
    </w:div>
    <w:div w:id="809984801">
      <w:bodyDiv w:val="1"/>
      <w:marLeft w:val="0"/>
      <w:marRight w:val="0"/>
      <w:marTop w:val="0"/>
      <w:marBottom w:val="0"/>
      <w:divBdr>
        <w:top w:val="none" w:sz="0" w:space="0" w:color="auto"/>
        <w:left w:val="none" w:sz="0" w:space="0" w:color="auto"/>
        <w:bottom w:val="none" w:sz="0" w:space="0" w:color="auto"/>
        <w:right w:val="none" w:sz="0" w:space="0" w:color="auto"/>
      </w:divBdr>
    </w:div>
    <w:div w:id="829370715">
      <w:bodyDiv w:val="1"/>
      <w:marLeft w:val="0"/>
      <w:marRight w:val="0"/>
      <w:marTop w:val="0"/>
      <w:marBottom w:val="0"/>
      <w:divBdr>
        <w:top w:val="none" w:sz="0" w:space="0" w:color="auto"/>
        <w:left w:val="none" w:sz="0" w:space="0" w:color="auto"/>
        <w:bottom w:val="none" w:sz="0" w:space="0" w:color="auto"/>
        <w:right w:val="none" w:sz="0" w:space="0" w:color="auto"/>
      </w:divBdr>
    </w:div>
    <w:div w:id="841166289">
      <w:bodyDiv w:val="1"/>
      <w:marLeft w:val="0"/>
      <w:marRight w:val="0"/>
      <w:marTop w:val="0"/>
      <w:marBottom w:val="0"/>
      <w:divBdr>
        <w:top w:val="none" w:sz="0" w:space="0" w:color="auto"/>
        <w:left w:val="none" w:sz="0" w:space="0" w:color="auto"/>
        <w:bottom w:val="none" w:sz="0" w:space="0" w:color="auto"/>
        <w:right w:val="none" w:sz="0" w:space="0" w:color="auto"/>
      </w:divBdr>
      <w:divsChild>
        <w:div w:id="445153026">
          <w:marLeft w:val="1166"/>
          <w:marRight w:val="0"/>
          <w:marTop w:val="77"/>
          <w:marBottom w:val="0"/>
          <w:divBdr>
            <w:top w:val="none" w:sz="0" w:space="0" w:color="auto"/>
            <w:left w:val="none" w:sz="0" w:space="0" w:color="auto"/>
            <w:bottom w:val="none" w:sz="0" w:space="0" w:color="auto"/>
            <w:right w:val="none" w:sz="0" w:space="0" w:color="auto"/>
          </w:divBdr>
        </w:div>
        <w:div w:id="762653927">
          <w:marLeft w:val="1166"/>
          <w:marRight w:val="0"/>
          <w:marTop w:val="77"/>
          <w:marBottom w:val="0"/>
          <w:divBdr>
            <w:top w:val="none" w:sz="0" w:space="0" w:color="auto"/>
            <w:left w:val="none" w:sz="0" w:space="0" w:color="auto"/>
            <w:bottom w:val="none" w:sz="0" w:space="0" w:color="auto"/>
            <w:right w:val="none" w:sz="0" w:space="0" w:color="auto"/>
          </w:divBdr>
        </w:div>
        <w:div w:id="1110012104">
          <w:marLeft w:val="1166"/>
          <w:marRight w:val="0"/>
          <w:marTop w:val="77"/>
          <w:marBottom w:val="0"/>
          <w:divBdr>
            <w:top w:val="none" w:sz="0" w:space="0" w:color="auto"/>
            <w:left w:val="none" w:sz="0" w:space="0" w:color="auto"/>
            <w:bottom w:val="none" w:sz="0" w:space="0" w:color="auto"/>
            <w:right w:val="none" w:sz="0" w:space="0" w:color="auto"/>
          </w:divBdr>
        </w:div>
        <w:div w:id="1143233847">
          <w:marLeft w:val="1166"/>
          <w:marRight w:val="0"/>
          <w:marTop w:val="77"/>
          <w:marBottom w:val="0"/>
          <w:divBdr>
            <w:top w:val="none" w:sz="0" w:space="0" w:color="auto"/>
            <w:left w:val="none" w:sz="0" w:space="0" w:color="auto"/>
            <w:bottom w:val="none" w:sz="0" w:space="0" w:color="auto"/>
            <w:right w:val="none" w:sz="0" w:space="0" w:color="auto"/>
          </w:divBdr>
        </w:div>
      </w:divsChild>
    </w:div>
    <w:div w:id="843521248">
      <w:bodyDiv w:val="1"/>
      <w:marLeft w:val="0"/>
      <w:marRight w:val="0"/>
      <w:marTop w:val="0"/>
      <w:marBottom w:val="0"/>
      <w:divBdr>
        <w:top w:val="none" w:sz="0" w:space="0" w:color="auto"/>
        <w:left w:val="none" w:sz="0" w:space="0" w:color="auto"/>
        <w:bottom w:val="none" w:sz="0" w:space="0" w:color="auto"/>
        <w:right w:val="none" w:sz="0" w:space="0" w:color="auto"/>
      </w:divBdr>
    </w:div>
    <w:div w:id="870654969">
      <w:bodyDiv w:val="1"/>
      <w:marLeft w:val="0"/>
      <w:marRight w:val="0"/>
      <w:marTop w:val="0"/>
      <w:marBottom w:val="0"/>
      <w:divBdr>
        <w:top w:val="none" w:sz="0" w:space="0" w:color="auto"/>
        <w:left w:val="none" w:sz="0" w:space="0" w:color="auto"/>
        <w:bottom w:val="none" w:sz="0" w:space="0" w:color="auto"/>
        <w:right w:val="none" w:sz="0" w:space="0" w:color="auto"/>
      </w:divBdr>
    </w:div>
    <w:div w:id="898132162">
      <w:bodyDiv w:val="1"/>
      <w:marLeft w:val="0"/>
      <w:marRight w:val="0"/>
      <w:marTop w:val="0"/>
      <w:marBottom w:val="0"/>
      <w:divBdr>
        <w:top w:val="none" w:sz="0" w:space="0" w:color="auto"/>
        <w:left w:val="none" w:sz="0" w:space="0" w:color="auto"/>
        <w:bottom w:val="none" w:sz="0" w:space="0" w:color="auto"/>
        <w:right w:val="none" w:sz="0" w:space="0" w:color="auto"/>
      </w:divBdr>
      <w:divsChild>
        <w:div w:id="1730376194">
          <w:marLeft w:val="2074"/>
          <w:marRight w:val="0"/>
          <w:marTop w:val="0"/>
          <w:marBottom w:val="0"/>
          <w:divBdr>
            <w:top w:val="none" w:sz="0" w:space="0" w:color="auto"/>
            <w:left w:val="none" w:sz="0" w:space="0" w:color="auto"/>
            <w:bottom w:val="none" w:sz="0" w:space="0" w:color="auto"/>
            <w:right w:val="none" w:sz="0" w:space="0" w:color="auto"/>
          </w:divBdr>
        </w:div>
        <w:div w:id="723333482">
          <w:marLeft w:val="2074"/>
          <w:marRight w:val="0"/>
          <w:marTop w:val="0"/>
          <w:marBottom w:val="0"/>
          <w:divBdr>
            <w:top w:val="none" w:sz="0" w:space="0" w:color="auto"/>
            <w:left w:val="none" w:sz="0" w:space="0" w:color="auto"/>
            <w:bottom w:val="none" w:sz="0" w:space="0" w:color="auto"/>
            <w:right w:val="none" w:sz="0" w:space="0" w:color="auto"/>
          </w:divBdr>
        </w:div>
      </w:divsChild>
    </w:div>
    <w:div w:id="911046717">
      <w:bodyDiv w:val="1"/>
      <w:marLeft w:val="0"/>
      <w:marRight w:val="0"/>
      <w:marTop w:val="0"/>
      <w:marBottom w:val="0"/>
      <w:divBdr>
        <w:top w:val="none" w:sz="0" w:space="0" w:color="auto"/>
        <w:left w:val="none" w:sz="0" w:space="0" w:color="auto"/>
        <w:bottom w:val="none" w:sz="0" w:space="0" w:color="auto"/>
        <w:right w:val="none" w:sz="0" w:space="0" w:color="auto"/>
      </w:divBdr>
      <w:divsChild>
        <w:div w:id="547643998">
          <w:marLeft w:val="1166"/>
          <w:marRight w:val="0"/>
          <w:marTop w:val="77"/>
          <w:marBottom w:val="0"/>
          <w:divBdr>
            <w:top w:val="none" w:sz="0" w:space="0" w:color="auto"/>
            <w:left w:val="none" w:sz="0" w:space="0" w:color="auto"/>
            <w:bottom w:val="none" w:sz="0" w:space="0" w:color="auto"/>
            <w:right w:val="none" w:sz="0" w:space="0" w:color="auto"/>
          </w:divBdr>
        </w:div>
        <w:div w:id="1223558629">
          <w:marLeft w:val="1166"/>
          <w:marRight w:val="0"/>
          <w:marTop w:val="77"/>
          <w:marBottom w:val="0"/>
          <w:divBdr>
            <w:top w:val="none" w:sz="0" w:space="0" w:color="auto"/>
            <w:left w:val="none" w:sz="0" w:space="0" w:color="auto"/>
            <w:bottom w:val="none" w:sz="0" w:space="0" w:color="auto"/>
            <w:right w:val="none" w:sz="0" w:space="0" w:color="auto"/>
          </w:divBdr>
        </w:div>
        <w:div w:id="1752434763">
          <w:marLeft w:val="1166"/>
          <w:marRight w:val="0"/>
          <w:marTop w:val="77"/>
          <w:marBottom w:val="0"/>
          <w:divBdr>
            <w:top w:val="none" w:sz="0" w:space="0" w:color="auto"/>
            <w:left w:val="none" w:sz="0" w:space="0" w:color="auto"/>
            <w:bottom w:val="none" w:sz="0" w:space="0" w:color="auto"/>
            <w:right w:val="none" w:sz="0" w:space="0" w:color="auto"/>
          </w:divBdr>
        </w:div>
      </w:divsChild>
    </w:div>
    <w:div w:id="928923700">
      <w:bodyDiv w:val="1"/>
      <w:marLeft w:val="0"/>
      <w:marRight w:val="0"/>
      <w:marTop w:val="0"/>
      <w:marBottom w:val="0"/>
      <w:divBdr>
        <w:top w:val="none" w:sz="0" w:space="0" w:color="auto"/>
        <w:left w:val="none" w:sz="0" w:space="0" w:color="auto"/>
        <w:bottom w:val="none" w:sz="0" w:space="0" w:color="auto"/>
        <w:right w:val="none" w:sz="0" w:space="0" w:color="auto"/>
      </w:divBdr>
    </w:div>
    <w:div w:id="956640467">
      <w:bodyDiv w:val="1"/>
      <w:marLeft w:val="0"/>
      <w:marRight w:val="0"/>
      <w:marTop w:val="0"/>
      <w:marBottom w:val="0"/>
      <w:divBdr>
        <w:top w:val="none" w:sz="0" w:space="0" w:color="auto"/>
        <w:left w:val="none" w:sz="0" w:space="0" w:color="auto"/>
        <w:bottom w:val="none" w:sz="0" w:space="0" w:color="auto"/>
        <w:right w:val="none" w:sz="0" w:space="0" w:color="auto"/>
      </w:divBdr>
    </w:div>
    <w:div w:id="959188878">
      <w:bodyDiv w:val="1"/>
      <w:marLeft w:val="0"/>
      <w:marRight w:val="0"/>
      <w:marTop w:val="0"/>
      <w:marBottom w:val="0"/>
      <w:divBdr>
        <w:top w:val="none" w:sz="0" w:space="0" w:color="auto"/>
        <w:left w:val="none" w:sz="0" w:space="0" w:color="auto"/>
        <w:bottom w:val="none" w:sz="0" w:space="0" w:color="auto"/>
        <w:right w:val="none" w:sz="0" w:space="0" w:color="auto"/>
      </w:divBdr>
      <w:divsChild>
        <w:div w:id="283923059">
          <w:marLeft w:val="547"/>
          <w:marRight w:val="0"/>
          <w:marTop w:val="96"/>
          <w:marBottom w:val="0"/>
          <w:divBdr>
            <w:top w:val="none" w:sz="0" w:space="0" w:color="auto"/>
            <w:left w:val="none" w:sz="0" w:space="0" w:color="auto"/>
            <w:bottom w:val="none" w:sz="0" w:space="0" w:color="auto"/>
            <w:right w:val="none" w:sz="0" w:space="0" w:color="auto"/>
          </w:divBdr>
        </w:div>
        <w:div w:id="2144233193">
          <w:marLeft w:val="547"/>
          <w:marRight w:val="0"/>
          <w:marTop w:val="96"/>
          <w:marBottom w:val="0"/>
          <w:divBdr>
            <w:top w:val="none" w:sz="0" w:space="0" w:color="auto"/>
            <w:left w:val="none" w:sz="0" w:space="0" w:color="auto"/>
            <w:bottom w:val="none" w:sz="0" w:space="0" w:color="auto"/>
            <w:right w:val="none" w:sz="0" w:space="0" w:color="auto"/>
          </w:divBdr>
        </w:div>
      </w:divsChild>
    </w:div>
    <w:div w:id="966010871">
      <w:bodyDiv w:val="1"/>
      <w:marLeft w:val="0"/>
      <w:marRight w:val="0"/>
      <w:marTop w:val="0"/>
      <w:marBottom w:val="0"/>
      <w:divBdr>
        <w:top w:val="none" w:sz="0" w:space="0" w:color="auto"/>
        <w:left w:val="none" w:sz="0" w:space="0" w:color="auto"/>
        <w:bottom w:val="none" w:sz="0" w:space="0" w:color="auto"/>
        <w:right w:val="none" w:sz="0" w:space="0" w:color="auto"/>
      </w:divBdr>
    </w:div>
    <w:div w:id="1067458767">
      <w:bodyDiv w:val="1"/>
      <w:marLeft w:val="0"/>
      <w:marRight w:val="0"/>
      <w:marTop w:val="0"/>
      <w:marBottom w:val="0"/>
      <w:divBdr>
        <w:top w:val="none" w:sz="0" w:space="0" w:color="auto"/>
        <w:left w:val="none" w:sz="0" w:space="0" w:color="auto"/>
        <w:bottom w:val="none" w:sz="0" w:space="0" w:color="auto"/>
        <w:right w:val="none" w:sz="0" w:space="0" w:color="auto"/>
      </w:divBdr>
    </w:div>
    <w:div w:id="1078096637">
      <w:bodyDiv w:val="1"/>
      <w:marLeft w:val="0"/>
      <w:marRight w:val="0"/>
      <w:marTop w:val="0"/>
      <w:marBottom w:val="0"/>
      <w:divBdr>
        <w:top w:val="none" w:sz="0" w:space="0" w:color="auto"/>
        <w:left w:val="none" w:sz="0" w:space="0" w:color="auto"/>
        <w:bottom w:val="none" w:sz="0" w:space="0" w:color="auto"/>
        <w:right w:val="none" w:sz="0" w:space="0" w:color="auto"/>
      </w:divBdr>
    </w:div>
    <w:div w:id="1078283102">
      <w:bodyDiv w:val="1"/>
      <w:marLeft w:val="0"/>
      <w:marRight w:val="0"/>
      <w:marTop w:val="0"/>
      <w:marBottom w:val="0"/>
      <w:divBdr>
        <w:top w:val="none" w:sz="0" w:space="0" w:color="auto"/>
        <w:left w:val="none" w:sz="0" w:space="0" w:color="auto"/>
        <w:bottom w:val="none" w:sz="0" w:space="0" w:color="auto"/>
        <w:right w:val="none" w:sz="0" w:space="0" w:color="auto"/>
      </w:divBdr>
    </w:div>
    <w:div w:id="1091051950">
      <w:bodyDiv w:val="1"/>
      <w:marLeft w:val="0"/>
      <w:marRight w:val="0"/>
      <w:marTop w:val="0"/>
      <w:marBottom w:val="0"/>
      <w:divBdr>
        <w:top w:val="none" w:sz="0" w:space="0" w:color="auto"/>
        <w:left w:val="none" w:sz="0" w:space="0" w:color="auto"/>
        <w:bottom w:val="none" w:sz="0" w:space="0" w:color="auto"/>
        <w:right w:val="none" w:sz="0" w:space="0" w:color="auto"/>
      </w:divBdr>
    </w:div>
    <w:div w:id="1091391767">
      <w:bodyDiv w:val="1"/>
      <w:marLeft w:val="0"/>
      <w:marRight w:val="0"/>
      <w:marTop w:val="0"/>
      <w:marBottom w:val="0"/>
      <w:divBdr>
        <w:top w:val="none" w:sz="0" w:space="0" w:color="auto"/>
        <w:left w:val="none" w:sz="0" w:space="0" w:color="auto"/>
        <w:bottom w:val="none" w:sz="0" w:space="0" w:color="auto"/>
        <w:right w:val="none" w:sz="0" w:space="0" w:color="auto"/>
      </w:divBdr>
    </w:div>
    <w:div w:id="1094326505">
      <w:bodyDiv w:val="1"/>
      <w:marLeft w:val="0"/>
      <w:marRight w:val="0"/>
      <w:marTop w:val="0"/>
      <w:marBottom w:val="0"/>
      <w:divBdr>
        <w:top w:val="none" w:sz="0" w:space="0" w:color="auto"/>
        <w:left w:val="none" w:sz="0" w:space="0" w:color="auto"/>
        <w:bottom w:val="none" w:sz="0" w:space="0" w:color="auto"/>
        <w:right w:val="none" w:sz="0" w:space="0" w:color="auto"/>
      </w:divBdr>
      <w:divsChild>
        <w:div w:id="27610105">
          <w:marLeft w:val="1166"/>
          <w:marRight w:val="0"/>
          <w:marTop w:val="86"/>
          <w:marBottom w:val="0"/>
          <w:divBdr>
            <w:top w:val="none" w:sz="0" w:space="0" w:color="auto"/>
            <w:left w:val="none" w:sz="0" w:space="0" w:color="auto"/>
            <w:bottom w:val="none" w:sz="0" w:space="0" w:color="auto"/>
            <w:right w:val="none" w:sz="0" w:space="0" w:color="auto"/>
          </w:divBdr>
        </w:div>
        <w:div w:id="721516816">
          <w:marLeft w:val="1166"/>
          <w:marRight w:val="0"/>
          <w:marTop w:val="86"/>
          <w:marBottom w:val="0"/>
          <w:divBdr>
            <w:top w:val="none" w:sz="0" w:space="0" w:color="auto"/>
            <w:left w:val="none" w:sz="0" w:space="0" w:color="auto"/>
            <w:bottom w:val="none" w:sz="0" w:space="0" w:color="auto"/>
            <w:right w:val="none" w:sz="0" w:space="0" w:color="auto"/>
          </w:divBdr>
        </w:div>
        <w:div w:id="1882130874">
          <w:marLeft w:val="547"/>
          <w:marRight w:val="0"/>
          <w:marTop w:val="96"/>
          <w:marBottom w:val="0"/>
          <w:divBdr>
            <w:top w:val="none" w:sz="0" w:space="0" w:color="auto"/>
            <w:left w:val="none" w:sz="0" w:space="0" w:color="auto"/>
            <w:bottom w:val="none" w:sz="0" w:space="0" w:color="auto"/>
            <w:right w:val="none" w:sz="0" w:space="0" w:color="auto"/>
          </w:divBdr>
        </w:div>
      </w:divsChild>
    </w:div>
    <w:div w:id="1096361242">
      <w:bodyDiv w:val="1"/>
      <w:marLeft w:val="0"/>
      <w:marRight w:val="0"/>
      <w:marTop w:val="0"/>
      <w:marBottom w:val="0"/>
      <w:divBdr>
        <w:top w:val="none" w:sz="0" w:space="0" w:color="auto"/>
        <w:left w:val="none" w:sz="0" w:space="0" w:color="auto"/>
        <w:bottom w:val="none" w:sz="0" w:space="0" w:color="auto"/>
        <w:right w:val="none" w:sz="0" w:space="0" w:color="auto"/>
      </w:divBdr>
    </w:div>
    <w:div w:id="1106271197">
      <w:bodyDiv w:val="1"/>
      <w:marLeft w:val="0"/>
      <w:marRight w:val="0"/>
      <w:marTop w:val="0"/>
      <w:marBottom w:val="0"/>
      <w:divBdr>
        <w:top w:val="none" w:sz="0" w:space="0" w:color="auto"/>
        <w:left w:val="none" w:sz="0" w:space="0" w:color="auto"/>
        <w:bottom w:val="none" w:sz="0" w:space="0" w:color="auto"/>
        <w:right w:val="none" w:sz="0" w:space="0" w:color="auto"/>
      </w:divBdr>
      <w:divsChild>
        <w:div w:id="1801655546">
          <w:marLeft w:val="1166"/>
          <w:marRight w:val="0"/>
          <w:marTop w:val="77"/>
          <w:marBottom w:val="0"/>
          <w:divBdr>
            <w:top w:val="none" w:sz="0" w:space="0" w:color="auto"/>
            <w:left w:val="none" w:sz="0" w:space="0" w:color="auto"/>
            <w:bottom w:val="none" w:sz="0" w:space="0" w:color="auto"/>
            <w:right w:val="none" w:sz="0" w:space="0" w:color="auto"/>
          </w:divBdr>
        </w:div>
      </w:divsChild>
    </w:div>
    <w:div w:id="1118448752">
      <w:bodyDiv w:val="1"/>
      <w:marLeft w:val="0"/>
      <w:marRight w:val="0"/>
      <w:marTop w:val="0"/>
      <w:marBottom w:val="0"/>
      <w:divBdr>
        <w:top w:val="none" w:sz="0" w:space="0" w:color="auto"/>
        <w:left w:val="none" w:sz="0" w:space="0" w:color="auto"/>
        <w:bottom w:val="none" w:sz="0" w:space="0" w:color="auto"/>
        <w:right w:val="none" w:sz="0" w:space="0" w:color="auto"/>
      </w:divBdr>
    </w:div>
    <w:div w:id="1157302935">
      <w:bodyDiv w:val="1"/>
      <w:marLeft w:val="0"/>
      <w:marRight w:val="0"/>
      <w:marTop w:val="0"/>
      <w:marBottom w:val="0"/>
      <w:divBdr>
        <w:top w:val="none" w:sz="0" w:space="0" w:color="auto"/>
        <w:left w:val="none" w:sz="0" w:space="0" w:color="auto"/>
        <w:bottom w:val="none" w:sz="0" w:space="0" w:color="auto"/>
        <w:right w:val="none" w:sz="0" w:space="0" w:color="auto"/>
      </w:divBdr>
    </w:div>
    <w:div w:id="1160736294">
      <w:bodyDiv w:val="1"/>
      <w:marLeft w:val="0"/>
      <w:marRight w:val="0"/>
      <w:marTop w:val="0"/>
      <w:marBottom w:val="0"/>
      <w:divBdr>
        <w:top w:val="none" w:sz="0" w:space="0" w:color="auto"/>
        <w:left w:val="none" w:sz="0" w:space="0" w:color="auto"/>
        <w:bottom w:val="none" w:sz="0" w:space="0" w:color="auto"/>
        <w:right w:val="none" w:sz="0" w:space="0" w:color="auto"/>
      </w:divBdr>
    </w:div>
    <w:div w:id="1172719977">
      <w:bodyDiv w:val="1"/>
      <w:marLeft w:val="0"/>
      <w:marRight w:val="0"/>
      <w:marTop w:val="0"/>
      <w:marBottom w:val="0"/>
      <w:divBdr>
        <w:top w:val="none" w:sz="0" w:space="0" w:color="auto"/>
        <w:left w:val="none" w:sz="0" w:space="0" w:color="auto"/>
        <w:bottom w:val="none" w:sz="0" w:space="0" w:color="auto"/>
        <w:right w:val="none" w:sz="0" w:space="0" w:color="auto"/>
      </w:divBdr>
    </w:div>
    <w:div w:id="1174995817">
      <w:bodyDiv w:val="1"/>
      <w:marLeft w:val="0"/>
      <w:marRight w:val="0"/>
      <w:marTop w:val="0"/>
      <w:marBottom w:val="0"/>
      <w:divBdr>
        <w:top w:val="none" w:sz="0" w:space="0" w:color="auto"/>
        <w:left w:val="none" w:sz="0" w:space="0" w:color="auto"/>
        <w:bottom w:val="none" w:sz="0" w:space="0" w:color="auto"/>
        <w:right w:val="none" w:sz="0" w:space="0" w:color="auto"/>
      </w:divBdr>
    </w:div>
    <w:div w:id="1230455086">
      <w:bodyDiv w:val="1"/>
      <w:marLeft w:val="0"/>
      <w:marRight w:val="0"/>
      <w:marTop w:val="0"/>
      <w:marBottom w:val="0"/>
      <w:divBdr>
        <w:top w:val="none" w:sz="0" w:space="0" w:color="auto"/>
        <w:left w:val="none" w:sz="0" w:space="0" w:color="auto"/>
        <w:bottom w:val="none" w:sz="0" w:space="0" w:color="auto"/>
        <w:right w:val="none" w:sz="0" w:space="0" w:color="auto"/>
      </w:divBdr>
    </w:div>
    <w:div w:id="1250893266">
      <w:bodyDiv w:val="1"/>
      <w:marLeft w:val="0"/>
      <w:marRight w:val="0"/>
      <w:marTop w:val="0"/>
      <w:marBottom w:val="0"/>
      <w:divBdr>
        <w:top w:val="none" w:sz="0" w:space="0" w:color="auto"/>
        <w:left w:val="none" w:sz="0" w:space="0" w:color="auto"/>
        <w:bottom w:val="none" w:sz="0" w:space="0" w:color="auto"/>
        <w:right w:val="none" w:sz="0" w:space="0" w:color="auto"/>
      </w:divBdr>
    </w:div>
    <w:div w:id="1273318367">
      <w:bodyDiv w:val="1"/>
      <w:marLeft w:val="0"/>
      <w:marRight w:val="0"/>
      <w:marTop w:val="0"/>
      <w:marBottom w:val="0"/>
      <w:divBdr>
        <w:top w:val="none" w:sz="0" w:space="0" w:color="auto"/>
        <w:left w:val="none" w:sz="0" w:space="0" w:color="auto"/>
        <w:bottom w:val="none" w:sz="0" w:space="0" w:color="auto"/>
        <w:right w:val="none" w:sz="0" w:space="0" w:color="auto"/>
      </w:divBdr>
      <w:divsChild>
        <w:div w:id="646588801">
          <w:marLeft w:val="547"/>
          <w:marRight w:val="0"/>
          <w:marTop w:val="96"/>
          <w:marBottom w:val="0"/>
          <w:divBdr>
            <w:top w:val="none" w:sz="0" w:space="0" w:color="auto"/>
            <w:left w:val="none" w:sz="0" w:space="0" w:color="auto"/>
            <w:bottom w:val="none" w:sz="0" w:space="0" w:color="auto"/>
            <w:right w:val="none" w:sz="0" w:space="0" w:color="auto"/>
          </w:divBdr>
        </w:div>
        <w:div w:id="1354453629">
          <w:marLeft w:val="547"/>
          <w:marRight w:val="0"/>
          <w:marTop w:val="96"/>
          <w:marBottom w:val="0"/>
          <w:divBdr>
            <w:top w:val="none" w:sz="0" w:space="0" w:color="auto"/>
            <w:left w:val="none" w:sz="0" w:space="0" w:color="auto"/>
            <w:bottom w:val="none" w:sz="0" w:space="0" w:color="auto"/>
            <w:right w:val="none" w:sz="0" w:space="0" w:color="auto"/>
          </w:divBdr>
        </w:div>
        <w:div w:id="1491562145">
          <w:marLeft w:val="547"/>
          <w:marRight w:val="0"/>
          <w:marTop w:val="96"/>
          <w:marBottom w:val="0"/>
          <w:divBdr>
            <w:top w:val="none" w:sz="0" w:space="0" w:color="auto"/>
            <w:left w:val="none" w:sz="0" w:space="0" w:color="auto"/>
            <w:bottom w:val="none" w:sz="0" w:space="0" w:color="auto"/>
            <w:right w:val="none" w:sz="0" w:space="0" w:color="auto"/>
          </w:divBdr>
        </w:div>
        <w:div w:id="2036692012">
          <w:marLeft w:val="547"/>
          <w:marRight w:val="0"/>
          <w:marTop w:val="96"/>
          <w:marBottom w:val="0"/>
          <w:divBdr>
            <w:top w:val="none" w:sz="0" w:space="0" w:color="auto"/>
            <w:left w:val="none" w:sz="0" w:space="0" w:color="auto"/>
            <w:bottom w:val="none" w:sz="0" w:space="0" w:color="auto"/>
            <w:right w:val="none" w:sz="0" w:space="0" w:color="auto"/>
          </w:divBdr>
        </w:div>
      </w:divsChild>
    </w:div>
    <w:div w:id="1290669414">
      <w:bodyDiv w:val="1"/>
      <w:marLeft w:val="0"/>
      <w:marRight w:val="0"/>
      <w:marTop w:val="0"/>
      <w:marBottom w:val="0"/>
      <w:divBdr>
        <w:top w:val="none" w:sz="0" w:space="0" w:color="auto"/>
        <w:left w:val="none" w:sz="0" w:space="0" w:color="auto"/>
        <w:bottom w:val="none" w:sz="0" w:space="0" w:color="auto"/>
        <w:right w:val="none" w:sz="0" w:space="0" w:color="auto"/>
      </w:divBdr>
    </w:div>
    <w:div w:id="1291715088">
      <w:bodyDiv w:val="1"/>
      <w:marLeft w:val="0"/>
      <w:marRight w:val="0"/>
      <w:marTop w:val="0"/>
      <w:marBottom w:val="0"/>
      <w:divBdr>
        <w:top w:val="none" w:sz="0" w:space="0" w:color="auto"/>
        <w:left w:val="none" w:sz="0" w:space="0" w:color="auto"/>
        <w:bottom w:val="none" w:sz="0" w:space="0" w:color="auto"/>
        <w:right w:val="none" w:sz="0" w:space="0" w:color="auto"/>
      </w:divBdr>
      <w:divsChild>
        <w:div w:id="183860395">
          <w:marLeft w:val="547"/>
          <w:marRight w:val="0"/>
          <w:marTop w:val="96"/>
          <w:marBottom w:val="0"/>
          <w:divBdr>
            <w:top w:val="none" w:sz="0" w:space="0" w:color="auto"/>
            <w:left w:val="none" w:sz="0" w:space="0" w:color="auto"/>
            <w:bottom w:val="none" w:sz="0" w:space="0" w:color="auto"/>
            <w:right w:val="none" w:sz="0" w:space="0" w:color="auto"/>
          </w:divBdr>
        </w:div>
      </w:divsChild>
    </w:div>
    <w:div w:id="1304696627">
      <w:bodyDiv w:val="1"/>
      <w:marLeft w:val="0"/>
      <w:marRight w:val="0"/>
      <w:marTop w:val="0"/>
      <w:marBottom w:val="0"/>
      <w:divBdr>
        <w:top w:val="none" w:sz="0" w:space="0" w:color="auto"/>
        <w:left w:val="none" w:sz="0" w:space="0" w:color="auto"/>
        <w:bottom w:val="none" w:sz="0" w:space="0" w:color="auto"/>
        <w:right w:val="none" w:sz="0" w:space="0" w:color="auto"/>
      </w:divBdr>
    </w:div>
    <w:div w:id="1320309348">
      <w:bodyDiv w:val="1"/>
      <w:marLeft w:val="0"/>
      <w:marRight w:val="0"/>
      <w:marTop w:val="0"/>
      <w:marBottom w:val="0"/>
      <w:divBdr>
        <w:top w:val="none" w:sz="0" w:space="0" w:color="auto"/>
        <w:left w:val="none" w:sz="0" w:space="0" w:color="auto"/>
        <w:bottom w:val="none" w:sz="0" w:space="0" w:color="auto"/>
        <w:right w:val="none" w:sz="0" w:space="0" w:color="auto"/>
      </w:divBdr>
    </w:div>
    <w:div w:id="1327246749">
      <w:bodyDiv w:val="1"/>
      <w:marLeft w:val="0"/>
      <w:marRight w:val="0"/>
      <w:marTop w:val="0"/>
      <w:marBottom w:val="0"/>
      <w:divBdr>
        <w:top w:val="none" w:sz="0" w:space="0" w:color="auto"/>
        <w:left w:val="none" w:sz="0" w:space="0" w:color="auto"/>
        <w:bottom w:val="none" w:sz="0" w:space="0" w:color="auto"/>
        <w:right w:val="none" w:sz="0" w:space="0" w:color="auto"/>
      </w:divBdr>
      <w:divsChild>
        <w:div w:id="848638197">
          <w:marLeft w:val="1166"/>
          <w:marRight w:val="0"/>
          <w:marTop w:val="77"/>
          <w:marBottom w:val="0"/>
          <w:divBdr>
            <w:top w:val="none" w:sz="0" w:space="0" w:color="auto"/>
            <w:left w:val="none" w:sz="0" w:space="0" w:color="auto"/>
            <w:bottom w:val="none" w:sz="0" w:space="0" w:color="auto"/>
            <w:right w:val="none" w:sz="0" w:space="0" w:color="auto"/>
          </w:divBdr>
        </w:div>
        <w:div w:id="965046953">
          <w:marLeft w:val="1166"/>
          <w:marRight w:val="0"/>
          <w:marTop w:val="77"/>
          <w:marBottom w:val="0"/>
          <w:divBdr>
            <w:top w:val="none" w:sz="0" w:space="0" w:color="auto"/>
            <w:left w:val="none" w:sz="0" w:space="0" w:color="auto"/>
            <w:bottom w:val="none" w:sz="0" w:space="0" w:color="auto"/>
            <w:right w:val="none" w:sz="0" w:space="0" w:color="auto"/>
          </w:divBdr>
        </w:div>
        <w:div w:id="1924534148">
          <w:marLeft w:val="1166"/>
          <w:marRight w:val="0"/>
          <w:marTop w:val="77"/>
          <w:marBottom w:val="0"/>
          <w:divBdr>
            <w:top w:val="none" w:sz="0" w:space="0" w:color="auto"/>
            <w:left w:val="none" w:sz="0" w:space="0" w:color="auto"/>
            <w:bottom w:val="none" w:sz="0" w:space="0" w:color="auto"/>
            <w:right w:val="none" w:sz="0" w:space="0" w:color="auto"/>
          </w:divBdr>
        </w:div>
      </w:divsChild>
    </w:div>
    <w:div w:id="1341392096">
      <w:bodyDiv w:val="1"/>
      <w:marLeft w:val="0"/>
      <w:marRight w:val="0"/>
      <w:marTop w:val="0"/>
      <w:marBottom w:val="0"/>
      <w:divBdr>
        <w:top w:val="none" w:sz="0" w:space="0" w:color="auto"/>
        <w:left w:val="none" w:sz="0" w:space="0" w:color="auto"/>
        <w:bottom w:val="none" w:sz="0" w:space="0" w:color="auto"/>
        <w:right w:val="none" w:sz="0" w:space="0" w:color="auto"/>
      </w:divBdr>
      <w:divsChild>
        <w:div w:id="13042339">
          <w:marLeft w:val="1166"/>
          <w:marRight w:val="0"/>
          <w:marTop w:val="77"/>
          <w:marBottom w:val="0"/>
          <w:divBdr>
            <w:top w:val="none" w:sz="0" w:space="0" w:color="auto"/>
            <w:left w:val="none" w:sz="0" w:space="0" w:color="auto"/>
            <w:bottom w:val="none" w:sz="0" w:space="0" w:color="auto"/>
            <w:right w:val="none" w:sz="0" w:space="0" w:color="auto"/>
          </w:divBdr>
        </w:div>
        <w:div w:id="308245341">
          <w:marLeft w:val="1166"/>
          <w:marRight w:val="0"/>
          <w:marTop w:val="77"/>
          <w:marBottom w:val="0"/>
          <w:divBdr>
            <w:top w:val="none" w:sz="0" w:space="0" w:color="auto"/>
            <w:left w:val="none" w:sz="0" w:space="0" w:color="auto"/>
            <w:bottom w:val="none" w:sz="0" w:space="0" w:color="auto"/>
            <w:right w:val="none" w:sz="0" w:space="0" w:color="auto"/>
          </w:divBdr>
        </w:div>
        <w:div w:id="333578610">
          <w:marLeft w:val="1166"/>
          <w:marRight w:val="0"/>
          <w:marTop w:val="77"/>
          <w:marBottom w:val="0"/>
          <w:divBdr>
            <w:top w:val="none" w:sz="0" w:space="0" w:color="auto"/>
            <w:left w:val="none" w:sz="0" w:space="0" w:color="auto"/>
            <w:bottom w:val="none" w:sz="0" w:space="0" w:color="auto"/>
            <w:right w:val="none" w:sz="0" w:space="0" w:color="auto"/>
          </w:divBdr>
        </w:div>
        <w:div w:id="578365234">
          <w:marLeft w:val="1166"/>
          <w:marRight w:val="0"/>
          <w:marTop w:val="77"/>
          <w:marBottom w:val="0"/>
          <w:divBdr>
            <w:top w:val="none" w:sz="0" w:space="0" w:color="auto"/>
            <w:left w:val="none" w:sz="0" w:space="0" w:color="auto"/>
            <w:bottom w:val="none" w:sz="0" w:space="0" w:color="auto"/>
            <w:right w:val="none" w:sz="0" w:space="0" w:color="auto"/>
          </w:divBdr>
        </w:div>
        <w:div w:id="686370412">
          <w:marLeft w:val="547"/>
          <w:marRight w:val="0"/>
          <w:marTop w:val="96"/>
          <w:marBottom w:val="0"/>
          <w:divBdr>
            <w:top w:val="none" w:sz="0" w:space="0" w:color="auto"/>
            <w:left w:val="none" w:sz="0" w:space="0" w:color="auto"/>
            <w:bottom w:val="none" w:sz="0" w:space="0" w:color="auto"/>
            <w:right w:val="none" w:sz="0" w:space="0" w:color="auto"/>
          </w:divBdr>
        </w:div>
        <w:div w:id="900209766">
          <w:marLeft w:val="1166"/>
          <w:marRight w:val="0"/>
          <w:marTop w:val="77"/>
          <w:marBottom w:val="0"/>
          <w:divBdr>
            <w:top w:val="none" w:sz="0" w:space="0" w:color="auto"/>
            <w:left w:val="none" w:sz="0" w:space="0" w:color="auto"/>
            <w:bottom w:val="none" w:sz="0" w:space="0" w:color="auto"/>
            <w:right w:val="none" w:sz="0" w:space="0" w:color="auto"/>
          </w:divBdr>
        </w:div>
        <w:div w:id="1070034870">
          <w:marLeft w:val="1166"/>
          <w:marRight w:val="0"/>
          <w:marTop w:val="77"/>
          <w:marBottom w:val="0"/>
          <w:divBdr>
            <w:top w:val="none" w:sz="0" w:space="0" w:color="auto"/>
            <w:left w:val="none" w:sz="0" w:space="0" w:color="auto"/>
            <w:bottom w:val="none" w:sz="0" w:space="0" w:color="auto"/>
            <w:right w:val="none" w:sz="0" w:space="0" w:color="auto"/>
          </w:divBdr>
        </w:div>
        <w:div w:id="1132868011">
          <w:marLeft w:val="547"/>
          <w:marRight w:val="0"/>
          <w:marTop w:val="96"/>
          <w:marBottom w:val="0"/>
          <w:divBdr>
            <w:top w:val="none" w:sz="0" w:space="0" w:color="auto"/>
            <w:left w:val="none" w:sz="0" w:space="0" w:color="auto"/>
            <w:bottom w:val="none" w:sz="0" w:space="0" w:color="auto"/>
            <w:right w:val="none" w:sz="0" w:space="0" w:color="auto"/>
          </w:divBdr>
        </w:div>
        <w:div w:id="1360159656">
          <w:marLeft w:val="1166"/>
          <w:marRight w:val="0"/>
          <w:marTop w:val="77"/>
          <w:marBottom w:val="0"/>
          <w:divBdr>
            <w:top w:val="none" w:sz="0" w:space="0" w:color="auto"/>
            <w:left w:val="none" w:sz="0" w:space="0" w:color="auto"/>
            <w:bottom w:val="none" w:sz="0" w:space="0" w:color="auto"/>
            <w:right w:val="none" w:sz="0" w:space="0" w:color="auto"/>
          </w:divBdr>
        </w:div>
        <w:div w:id="1604416393">
          <w:marLeft w:val="1166"/>
          <w:marRight w:val="0"/>
          <w:marTop w:val="77"/>
          <w:marBottom w:val="0"/>
          <w:divBdr>
            <w:top w:val="none" w:sz="0" w:space="0" w:color="auto"/>
            <w:left w:val="none" w:sz="0" w:space="0" w:color="auto"/>
            <w:bottom w:val="none" w:sz="0" w:space="0" w:color="auto"/>
            <w:right w:val="none" w:sz="0" w:space="0" w:color="auto"/>
          </w:divBdr>
        </w:div>
        <w:div w:id="1735733049">
          <w:marLeft w:val="1166"/>
          <w:marRight w:val="0"/>
          <w:marTop w:val="77"/>
          <w:marBottom w:val="0"/>
          <w:divBdr>
            <w:top w:val="none" w:sz="0" w:space="0" w:color="auto"/>
            <w:left w:val="none" w:sz="0" w:space="0" w:color="auto"/>
            <w:bottom w:val="none" w:sz="0" w:space="0" w:color="auto"/>
            <w:right w:val="none" w:sz="0" w:space="0" w:color="auto"/>
          </w:divBdr>
        </w:div>
        <w:div w:id="1754819829">
          <w:marLeft w:val="1166"/>
          <w:marRight w:val="0"/>
          <w:marTop w:val="77"/>
          <w:marBottom w:val="0"/>
          <w:divBdr>
            <w:top w:val="none" w:sz="0" w:space="0" w:color="auto"/>
            <w:left w:val="none" w:sz="0" w:space="0" w:color="auto"/>
            <w:bottom w:val="none" w:sz="0" w:space="0" w:color="auto"/>
            <w:right w:val="none" w:sz="0" w:space="0" w:color="auto"/>
          </w:divBdr>
        </w:div>
        <w:div w:id="1837722944">
          <w:marLeft w:val="547"/>
          <w:marRight w:val="0"/>
          <w:marTop w:val="96"/>
          <w:marBottom w:val="0"/>
          <w:divBdr>
            <w:top w:val="none" w:sz="0" w:space="0" w:color="auto"/>
            <w:left w:val="none" w:sz="0" w:space="0" w:color="auto"/>
            <w:bottom w:val="none" w:sz="0" w:space="0" w:color="auto"/>
            <w:right w:val="none" w:sz="0" w:space="0" w:color="auto"/>
          </w:divBdr>
        </w:div>
        <w:div w:id="1848712234">
          <w:marLeft w:val="1166"/>
          <w:marRight w:val="0"/>
          <w:marTop w:val="77"/>
          <w:marBottom w:val="0"/>
          <w:divBdr>
            <w:top w:val="none" w:sz="0" w:space="0" w:color="auto"/>
            <w:left w:val="none" w:sz="0" w:space="0" w:color="auto"/>
            <w:bottom w:val="none" w:sz="0" w:space="0" w:color="auto"/>
            <w:right w:val="none" w:sz="0" w:space="0" w:color="auto"/>
          </w:divBdr>
        </w:div>
        <w:div w:id="1988776634">
          <w:marLeft w:val="1166"/>
          <w:marRight w:val="0"/>
          <w:marTop w:val="77"/>
          <w:marBottom w:val="0"/>
          <w:divBdr>
            <w:top w:val="none" w:sz="0" w:space="0" w:color="auto"/>
            <w:left w:val="none" w:sz="0" w:space="0" w:color="auto"/>
            <w:bottom w:val="none" w:sz="0" w:space="0" w:color="auto"/>
            <w:right w:val="none" w:sz="0" w:space="0" w:color="auto"/>
          </w:divBdr>
        </w:div>
      </w:divsChild>
    </w:div>
    <w:div w:id="1341930825">
      <w:bodyDiv w:val="1"/>
      <w:marLeft w:val="0"/>
      <w:marRight w:val="0"/>
      <w:marTop w:val="0"/>
      <w:marBottom w:val="0"/>
      <w:divBdr>
        <w:top w:val="none" w:sz="0" w:space="0" w:color="auto"/>
        <w:left w:val="none" w:sz="0" w:space="0" w:color="auto"/>
        <w:bottom w:val="none" w:sz="0" w:space="0" w:color="auto"/>
        <w:right w:val="none" w:sz="0" w:space="0" w:color="auto"/>
      </w:divBdr>
    </w:div>
    <w:div w:id="1346401432">
      <w:bodyDiv w:val="1"/>
      <w:marLeft w:val="0"/>
      <w:marRight w:val="0"/>
      <w:marTop w:val="0"/>
      <w:marBottom w:val="0"/>
      <w:divBdr>
        <w:top w:val="none" w:sz="0" w:space="0" w:color="auto"/>
        <w:left w:val="none" w:sz="0" w:space="0" w:color="auto"/>
        <w:bottom w:val="none" w:sz="0" w:space="0" w:color="auto"/>
        <w:right w:val="none" w:sz="0" w:space="0" w:color="auto"/>
      </w:divBdr>
    </w:div>
    <w:div w:id="1355888711">
      <w:bodyDiv w:val="1"/>
      <w:marLeft w:val="0"/>
      <w:marRight w:val="0"/>
      <w:marTop w:val="0"/>
      <w:marBottom w:val="0"/>
      <w:divBdr>
        <w:top w:val="none" w:sz="0" w:space="0" w:color="auto"/>
        <w:left w:val="none" w:sz="0" w:space="0" w:color="auto"/>
        <w:bottom w:val="none" w:sz="0" w:space="0" w:color="auto"/>
        <w:right w:val="none" w:sz="0" w:space="0" w:color="auto"/>
      </w:divBdr>
    </w:div>
    <w:div w:id="1391880505">
      <w:bodyDiv w:val="1"/>
      <w:marLeft w:val="0"/>
      <w:marRight w:val="0"/>
      <w:marTop w:val="0"/>
      <w:marBottom w:val="0"/>
      <w:divBdr>
        <w:top w:val="none" w:sz="0" w:space="0" w:color="auto"/>
        <w:left w:val="none" w:sz="0" w:space="0" w:color="auto"/>
        <w:bottom w:val="none" w:sz="0" w:space="0" w:color="auto"/>
        <w:right w:val="none" w:sz="0" w:space="0" w:color="auto"/>
      </w:divBdr>
    </w:div>
    <w:div w:id="1401365240">
      <w:bodyDiv w:val="1"/>
      <w:marLeft w:val="0"/>
      <w:marRight w:val="0"/>
      <w:marTop w:val="0"/>
      <w:marBottom w:val="0"/>
      <w:divBdr>
        <w:top w:val="none" w:sz="0" w:space="0" w:color="auto"/>
        <w:left w:val="none" w:sz="0" w:space="0" w:color="auto"/>
        <w:bottom w:val="none" w:sz="0" w:space="0" w:color="auto"/>
        <w:right w:val="none" w:sz="0" w:space="0" w:color="auto"/>
      </w:divBdr>
    </w:div>
    <w:div w:id="1402755005">
      <w:bodyDiv w:val="1"/>
      <w:marLeft w:val="0"/>
      <w:marRight w:val="0"/>
      <w:marTop w:val="0"/>
      <w:marBottom w:val="0"/>
      <w:divBdr>
        <w:top w:val="none" w:sz="0" w:space="0" w:color="auto"/>
        <w:left w:val="none" w:sz="0" w:space="0" w:color="auto"/>
        <w:bottom w:val="none" w:sz="0" w:space="0" w:color="auto"/>
        <w:right w:val="none" w:sz="0" w:space="0" w:color="auto"/>
      </w:divBdr>
      <w:divsChild>
        <w:div w:id="59406043">
          <w:marLeft w:val="1166"/>
          <w:marRight w:val="0"/>
          <w:marTop w:val="77"/>
          <w:marBottom w:val="0"/>
          <w:divBdr>
            <w:top w:val="none" w:sz="0" w:space="0" w:color="auto"/>
            <w:left w:val="none" w:sz="0" w:space="0" w:color="auto"/>
            <w:bottom w:val="none" w:sz="0" w:space="0" w:color="auto"/>
            <w:right w:val="none" w:sz="0" w:space="0" w:color="auto"/>
          </w:divBdr>
        </w:div>
        <w:div w:id="1495298478">
          <w:marLeft w:val="1166"/>
          <w:marRight w:val="0"/>
          <w:marTop w:val="77"/>
          <w:marBottom w:val="0"/>
          <w:divBdr>
            <w:top w:val="none" w:sz="0" w:space="0" w:color="auto"/>
            <w:left w:val="none" w:sz="0" w:space="0" w:color="auto"/>
            <w:bottom w:val="none" w:sz="0" w:space="0" w:color="auto"/>
            <w:right w:val="none" w:sz="0" w:space="0" w:color="auto"/>
          </w:divBdr>
        </w:div>
      </w:divsChild>
    </w:div>
    <w:div w:id="1406875371">
      <w:bodyDiv w:val="1"/>
      <w:marLeft w:val="0"/>
      <w:marRight w:val="0"/>
      <w:marTop w:val="0"/>
      <w:marBottom w:val="0"/>
      <w:divBdr>
        <w:top w:val="none" w:sz="0" w:space="0" w:color="auto"/>
        <w:left w:val="none" w:sz="0" w:space="0" w:color="auto"/>
        <w:bottom w:val="none" w:sz="0" w:space="0" w:color="auto"/>
        <w:right w:val="none" w:sz="0" w:space="0" w:color="auto"/>
      </w:divBdr>
      <w:divsChild>
        <w:div w:id="236134518">
          <w:marLeft w:val="547"/>
          <w:marRight w:val="0"/>
          <w:marTop w:val="96"/>
          <w:marBottom w:val="0"/>
          <w:divBdr>
            <w:top w:val="none" w:sz="0" w:space="0" w:color="auto"/>
            <w:left w:val="none" w:sz="0" w:space="0" w:color="auto"/>
            <w:bottom w:val="none" w:sz="0" w:space="0" w:color="auto"/>
            <w:right w:val="none" w:sz="0" w:space="0" w:color="auto"/>
          </w:divBdr>
        </w:div>
      </w:divsChild>
    </w:div>
    <w:div w:id="1412040724">
      <w:bodyDiv w:val="1"/>
      <w:marLeft w:val="0"/>
      <w:marRight w:val="0"/>
      <w:marTop w:val="0"/>
      <w:marBottom w:val="0"/>
      <w:divBdr>
        <w:top w:val="none" w:sz="0" w:space="0" w:color="auto"/>
        <w:left w:val="none" w:sz="0" w:space="0" w:color="auto"/>
        <w:bottom w:val="none" w:sz="0" w:space="0" w:color="auto"/>
        <w:right w:val="none" w:sz="0" w:space="0" w:color="auto"/>
      </w:divBdr>
    </w:div>
    <w:div w:id="1443571301">
      <w:bodyDiv w:val="1"/>
      <w:marLeft w:val="0"/>
      <w:marRight w:val="0"/>
      <w:marTop w:val="0"/>
      <w:marBottom w:val="0"/>
      <w:divBdr>
        <w:top w:val="none" w:sz="0" w:space="0" w:color="auto"/>
        <w:left w:val="none" w:sz="0" w:space="0" w:color="auto"/>
        <w:bottom w:val="none" w:sz="0" w:space="0" w:color="auto"/>
        <w:right w:val="none" w:sz="0" w:space="0" w:color="auto"/>
      </w:divBdr>
    </w:div>
    <w:div w:id="1443694326">
      <w:bodyDiv w:val="1"/>
      <w:marLeft w:val="0"/>
      <w:marRight w:val="0"/>
      <w:marTop w:val="0"/>
      <w:marBottom w:val="0"/>
      <w:divBdr>
        <w:top w:val="none" w:sz="0" w:space="0" w:color="auto"/>
        <w:left w:val="none" w:sz="0" w:space="0" w:color="auto"/>
        <w:bottom w:val="none" w:sz="0" w:space="0" w:color="auto"/>
        <w:right w:val="none" w:sz="0" w:space="0" w:color="auto"/>
      </w:divBdr>
    </w:div>
    <w:div w:id="1444303937">
      <w:bodyDiv w:val="1"/>
      <w:marLeft w:val="0"/>
      <w:marRight w:val="0"/>
      <w:marTop w:val="0"/>
      <w:marBottom w:val="0"/>
      <w:divBdr>
        <w:top w:val="none" w:sz="0" w:space="0" w:color="auto"/>
        <w:left w:val="none" w:sz="0" w:space="0" w:color="auto"/>
        <w:bottom w:val="none" w:sz="0" w:space="0" w:color="auto"/>
        <w:right w:val="none" w:sz="0" w:space="0" w:color="auto"/>
      </w:divBdr>
    </w:div>
    <w:div w:id="1469055877">
      <w:bodyDiv w:val="1"/>
      <w:marLeft w:val="0"/>
      <w:marRight w:val="0"/>
      <w:marTop w:val="0"/>
      <w:marBottom w:val="0"/>
      <w:divBdr>
        <w:top w:val="none" w:sz="0" w:space="0" w:color="auto"/>
        <w:left w:val="none" w:sz="0" w:space="0" w:color="auto"/>
        <w:bottom w:val="none" w:sz="0" w:space="0" w:color="auto"/>
        <w:right w:val="none" w:sz="0" w:space="0" w:color="auto"/>
      </w:divBdr>
      <w:divsChild>
        <w:div w:id="498891330">
          <w:marLeft w:val="1166"/>
          <w:marRight w:val="0"/>
          <w:marTop w:val="86"/>
          <w:marBottom w:val="0"/>
          <w:divBdr>
            <w:top w:val="none" w:sz="0" w:space="0" w:color="auto"/>
            <w:left w:val="none" w:sz="0" w:space="0" w:color="auto"/>
            <w:bottom w:val="none" w:sz="0" w:space="0" w:color="auto"/>
            <w:right w:val="none" w:sz="0" w:space="0" w:color="auto"/>
          </w:divBdr>
        </w:div>
        <w:div w:id="1085223113">
          <w:marLeft w:val="1166"/>
          <w:marRight w:val="0"/>
          <w:marTop w:val="86"/>
          <w:marBottom w:val="0"/>
          <w:divBdr>
            <w:top w:val="none" w:sz="0" w:space="0" w:color="auto"/>
            <w:left w:val="none" w:sz="0" w:space="0" w:color="auto"/>
            <w:bottom w:val="none" w:sz="0" w:space="0" w:color="auto"/>
            <w:right w:val="none" w:sz="0" w:space="0" w:color="auto"/>
          </w:divBdr>
        </w:div>
        <w:div w:id="1161039644">
          <w:marLeft w:val="1166"/>
          <w:marRight w:val="0"/>
          <w:marTop w:val="86"/>
          <w:marBottom w:val="0"/>
          <w:divBdr>
            <w:top w:val="none" w:sz="0" w:space="0" w:color="auto"/>
            <w:left w:val="none" w:sz="0" w:space="0" w:color="auto"/>
            <w:bottom w:val="none" w:sz="0" w:space="0" w:color="auto"/>
            <w:right w:val="none" w:sz="0" w:space="0" w:color="auto"/>
          </w:divBdr>
        </w:div>
      </w:divsChild>
    </w:div>
    <w:div w:id="1476794780">
      <w:bodyDiv w:val="1"/>
      <w:marLeft w:val="0"/>
      <w:marRight w:val="0"/>
      <w:marTop w:val="0"/>
      <w:marBottom w:val="0"/>
      <w:divBdr>
        <w:top w:val="none" w:sz="0" w:space="0" w:color="auto"/>
        <w:left w:val="none" w:sz="0" w:space="0" w:color="auto"/>
        <w:bottom w:val="none" w:sz="0" w:space="0" w:color="auto"/>
        <w:right w:val="none" w:sz="0" w:space="0" w:color="auto"/>
      </w:divBdr>
    </w:div>
    <w:div w:id="1518038747">
      <w:bodyDiv w:val="1"/>
      <w:marLeft w:val="0"/>
      <w:marRight w:val="0"/>
      <w:marTop w:val="0"/>
      <w:marBottom w:val="0"/>
      <w:divBdr>
        <w:top w:val="none" w:sz="0" w:space="0" w:color="auto"/>
        <w:left w:val="none" w:sz="0" w:space="0" w:color="auto"/>
        <w:bottom w:val="none" w:sz="0" w:space="0" w:color="auto"/>
        <w:right w:val="none" w:sz="0" w:space="0" w:color="auto"/>
      </w:divBdr>
    </w:div>
    <w:div w:id="1525631917">
      <w:bodyDiv w:val="1"/>
      <w:marLeft w:val="0"/>
      <w:marRight w:val="0"/>
      <w:marTop w:val="0"/>
      <w:marBottom w:val="0"/>
      <w:divBdr>
        <w:top w:val="none" w:sz="0" w:space="0" w:color="auto"/>
        <w:left w:val="none" w:sz="0" w:space="0" w:color="auto"/>
        <w:bottom w:val="none" w:sz="0" w:space="0" w:color="auto"/>
        <w:right w:val="none" w:sz="0" w:space="0" w:color="auto"/>
      </w:divBdr>
    </w:div>
    <w:div w:id="1527602208">
      <w:bodyDiv w:val="1"/>
      <w:marLeft w:val="0"/>
      <w:marRight w:val="0"/>
      <w:marTop w:val="0"/>
      <w:marBottom w:val="0"/>
      <w:divBdr>
        <w:top w:val="none" w:sz="0" w:space="0" w:color="auto"/>
        <w:left w:val="none" w:sz="0" w:space="0" w:color="auto"/>
        <w:bottom w:val="none" w:sz="0" w:space="0" w:color="auto"/>
        <w:right w:val="none" w:sz="0" w:space="0" w:color="auto"/>
      </w:divBdr>
      <w:divsChild>
        <w:div w:id="754205244">
          <w:marLeft w:val="1354"/>
          <w:marRight w:val="0"/>
          <w:marTop w:val="0"/>
          <w:marBottom w:val="0"/>
          <w:divBdr>
            <w:top w:val="none" w:sz="0" w:space="0" w:color="auto"/>
            <w:left w:val="none" w:sz="0" w:space="0" w:color="auto"/>
            <w:bottom w:val="none" w:sz="0" w:space="0" w:color="auto"/>
            <w:right w:val="none" w:sz="0" w:space="0" w:color="auto"/>
          </w:divBdr>
        </w:div>
        <w:div w:id="1062755327">
          <w:marLeft w:val="1354"/>
          <w:marRight w:val="0"/>
          <w:marTop w:val="0"/>
          <w:marBottom w:val="0"/>
          <w:divBdr>
            <w:top w:val="none" w:sz="0" w:space="0" w:color="auto"/>
            <w:left w:val="none" w:sz="0" w:space="0" w:color="auto"/>
            <w:bottom w:val="none" w:sz="0" w:space="0" w:color="auto"/>
            <w:right w:val="none" w:sz="0" w:space="0" w:color="auto"/>
          </w:divBdr>
        </w:div>
        <w:div w:id="2136214804">
          <w:marLeft w:val="1354"/>
          <w:marRight w:val="0"/>
          <w:marTop w:val="0"/>
          <w:marBottom w:val="0"/>
          <w:divBdr>
            <w:top w:val="none" w:sz="0" w:space="0" w:color="auto"/>
            <w:left w:val="none" w:sz="0" w:space="0" w:color="auto"/>
            <w:bottom w:val="none" w:sz="0" w:space="0" w:color="auto"/>
            <w:right w:val="none" w:sz="0" w:space="0" w:color="auto"/>
          </w:divBdr>
        </w:div>
      </w:divsChild>
    </w:div>
    <w:div w:id="1551333749">
      <w:bodyDiv w:val="1"/>
      <w:marLeft w:val="0"/>
      <w:marRight w:val="0"/>
      <w:marTop w:val="0"/>
      <w:marBottom w:val="0"/>
      <w:divBdr>
        <w:top w:val="none" w:sz="0" w:space="0" w:color="auto"/>
        <w:left w:val="none" w:sz="0" w:space="0" w:color="auto"/>
        <w:bottom w:val="none" w:sz="0" w:space="0" w:color="auto"/>
        <w:right w:val="none" w:sz="0" w:space="0" w:color="auto"/>
      </w:divBdr>
    </w:div>
    <w:div w:id="1566911083">
      <w:bodyDiv w:val="1"/>
      <w:marLeft w:val="0"/>
      <w:marRight w:val="0"/>
      <w:marTop w:val="0"/>
      <w:marBottom w:val="0"/>
      <w:divBdr>
        <w:top w:val="none" w:sz="0" w:space="0" w:color="auto"/>
        <w:left w:val="none" w:sz="0" w:space="0" w:color="auto"/>
        <w:bottom w:val="none" w:sz="0" w:space="0" w:color="auto"/>
        <w:right w:val="none" w:sz="0" w:space="0" w:color="auto"/>
      </w:divBdr>
    </w:div>
    <w:div w:id="1579637462">
      <w:bodyDiv w:val="1"/>
      <w:marLeft w:val="0"/>
      <w:marRight w:val="0"/>
      <w:marTop w:val="0"/>
      <w:marBottom w:val="0"/>
      <w:divBdr>
        <w:top w:val="none" w:sz="0" w:space="0" w:color="auto"/>
        <w:left w:val="none" w:sz="0" w:space="0" w:color="auto"/>
        <w:bottom w:val="none" w:sz="0" w:space="0" w:color="auto"/>
        <w:right w:val="none" w:sz="0" w:space="0" w:color="auto"/>
      </w:divBdr>
    </w:div>
    <w:div w:id="1583762224">
      <w:bodyDiv w:val="1"/>
      <w:marLeft w:val="0"/>
      <w:marRight w:val="0"/>
      <w:marTop w:val="0"/>
      <w:marBottom w:val="0"/>
      <w:divBdr>
        <w:top w:val="none" w:sz="0" w:space="0" w:color="auto"/>
        <w:left w:val="none" w:sz="0" w:space="0" w:color="auto"/>
        <w:bottom w:val="none" w:sz="0" w:space="0" w:color="auto"/>
        <w:right w:val="none" w:sz="0" w:space="0" w:color="auto"/>
      </w:divBdr>
    </w:div>
    <w:div w:id="1600217203">
      <w:bodyDiv w:val="1"/>
      <w:marLeft w:val="0"/>
      <w:marRight w:val="0"/>
      <w:marTop w:val="0"/>
      <w:marBottom w:val="0"/>
      <w:divBdr>
        <w:top w:val="none" w:sz="0" w:space="0" w:color="auto"/>
        <w:left w:val="none" w:sz="0" w:space="0" w:color="auto"/>
        <w:bottom w:val="none" w:sz="0" w:space="0" w:color="auto"/>
        <w:right w:val="none" w:sz="0" w:space="0" w:color="auto"/>
      </w:divBdr>
    </w:div>
    <w:div w:id="1609922314">
      <w:bodyDiv w:val="1"/>
      <w:marLeft w:val="0"/>
      <w:marRight w:val="0"/>
      <w:marTop w:val="0"/>
      <w:marBottom w:val="0"/>
      <w:divBdr>
        <w:top w:val="none" w:sz="0" w:space="0" w:color="auto"/>
        <w:left w:val="none" w:sz="0" w:space="0" w:color="auto"/>
        <w:bottom w:val="none" w:sz="0" w:space="0" w:color="auto"/>
        <w:right w:val="none" w:sz="0" w:space="0" w:color="auto"/>
      </w:divBdr>
    </w:div>
    <w:div w:id="1627390674">
      <w:bodyDiv w:val="1"/>
      <w:marLeft w:val="0"/>
      <w:marRight w:val="0"/>
      <w:marTop w:val="0"/>
      <w:marBottom w:val="0"/>
      <w:divBdr>
        <w:top w:val="none" w:sz="0" w:space="0" w:color="auto"/>
        <w:left w:val="none" w:sz="0" w:space="0" w:color="auto"/>
        <w:bottom w:val="none" w:sz="0" w:space="0" w:color="auto"/>
        <w:right w:val="none" w:sz="0" w:space="0" w:color="auto"/>
      </w:divBdr>
    </w:div>
    <w:div w:id="1670014335">
      <w:bodyDiv w:val="1"/>
      <w:marLeft w:val="0"/>
      <w:marRight w:val="0"/>
      <w:marTop w:val="0"/>
      <w:marBottom w:val="0"/>
      <w:divBdr>
        <w:top w:val="none" w:sz="0" w:space="0" w:color="auto"/>
        <w:left w:val="none" w:sz="0" w:space="0" w:color="auto"/>
        <w:bottom w:val="none" w:sz="0" w:space="0" w:color="auto"/>
        <w:right w:val="none" w:sz="0" w:space="0" w:color="auto"/>
      </w:divBdr>
    </w:div>
    <w:div w:id="1676033608">
      <w:bodyDiv w:val="1"/>
      <w:marLeft w:val="0"/>
      <w:marRight w:val="0"/>
      <w:marTop w:val="0"/>
      <w:marBottom w:val="0"/>
      <w:divBdr>
        <w:top w:val="none" w:sz="0" w:space="0" w:color="auto"/>
        <w:left w:val="none" w:sz="0" w:space="0" w:color="auto"/>
        <w:bottom w:val="none" w:sz="0" w:space="0" w:color="auto"/>
        <w:right w:val="none" w:sz="0" w:space="0" w:color="auto"/>
      </w:divBdr>
    </w:div>
    <w:div w:id="1680310227">
      <w:bodyDiv w:val="1"/>
      <w:marLeft w:val="0"/>
      <w:marRight w:val="0"/>
      <w:marTop w:val="0"/>
      <w:marBottom w:val="0"/>
      <w:divBdr>
        <w:top w:val="none" w:sz="0" w:space="0" w:color="auto"/>
        <w:left w:val="none" w:sz="0" w:space="0" w:color="auto"/>
        <w:bottom w:val="none" w:sz="0" w:space="0" w:color="auto"/>
        <w:right w:val="none" w:sz="0" w:space="0" w:color="auto"/>
      </w:divBdr>
    </w:div>
    <w:div w:id="1687750697">
      <w:bodyDiv w:val="1"/>
      <w:marLeft w:val="0"/>
      <w:marRight w:val="0"/>
      <w:marTop w:val="0"/>
      <w:marBottom w:val="0"/>
      <w:divBdr>
        <w:top w:val="none" w:sz="0" w:space="0" w:color="auto"/>
        <w:left w:val="none" w:sz="0" w:space="0" w:color="auto"/>
        <w:bottom w:val="none" w:sz="0" w:space="0" w:color="auto"/>
        <w:right w:val="none" w:sz="0" w:space="0" w:color="auto"/>
      </w:divBdr>
    </w:div>
    <w:div w:id="1703556687">
      <w:bodyDiv w:val="1"/>
      <w:marLeft w:val="0"/>
      <w:marRight w:val="0"/>
      <w:marTop w:val="0"/>
      <w:marBottom w:val="0"/>
      <w:divBdr>
        <w:top w:val="none" w:sz="0" w:space="0" w:color="auto"/>
        <w:left w:val="none" w:sz="0" w:space="0" w:color="auto"/>
        <w:bottom w:val="none" w:sz="0" w:space="0" w:color="auto"/>
        <w:right w:val="none" w:sz="0" w:space="0" w:color="auto"/>
      </w:divBdr>
    </w:div>
    <w:div w:id="1710908664">
      <w:bodyDiv w:val="1"/>
      <w:marLeft w:val="0"/>
      <w:marRight w:val="0"/>
      <w:marTop w:val="0"/>
      <w:marBottom w:val="0"/>
      <w:divBdr>
        <w:top w:val="none" w:sz="0" w:space="0" w:color="auto"/>
        <w:left w:val="none" w:sz="0" w:space="0" w:color="auto"/>
        <w:bottom w:val="none" w:sz="0" w:space="0" w:color="auto"/>
        <w:right w:val="none" w:sz="0" w:space="0" w:color="auto"/>
      </w:divBdr>
    </w:div>
    <w:div w:id="1715500745">
      <w:bodyDiv w:val="1"/>
      <w:marLeft w:val="0"/>
      <w:marRight w:val="0"/>
      <w:marTop w:val="0"/>
      <w:marBottom w:val="0"/>
      <w:divBdr>
        <w:top w:val="none" w:sz="0" w:space="0" w:color="auto"/>
        <w:left w:val="none" w:sz="0" w:space="0" w:color="auto"/>
        <w:bottom w:val="none" w:sz="0" w:space="0" w:color="auto"/>
        <w:right w:val="none" w:sz="0" w:space="0" w:color="auto"/>
      </w:divBdr>
    </w:div>
    <w:div w:id="1723628119">
      <w:bodyDiv w:val="1"/>
      <w:marLeft w:val="0"/>
      <w:marRight w:val="0"/>
      <w:marTop w:val="0"/>
      <w:marBottom w:val="0"/>
      <w:divBdr>
        <w:top w:val="none" w:sz="0" w:space="0" w:color="auto"/>
        <w:left w:val="none" w:sz="0" w:space="0" w:color="auto"/>
        <w:bottom w:val="none" w:sz="0" w:space="0" w:color="auto"/>
        <w:right w:val="none" w:sz="0" w:space="0" w:color="auto"/>
      </w:divBdr>
    </w:div>
    <w:div w:id="1744059883">
      <w:bodyDiv w:val="1"/>
      <w:marLeft w:val="0"/>
      <w:marRight w:val="0"/>
      <w:marTop w:val="0"/>
      <w:marBottom w:val="0"/>
      <w:divBdr>
        <w:top w:val="none" w:sz="0" w:space="0" w:color="auto"/>
        <w:left w:val="none" w:sz="0" w:space="0" w:color="auto"/>
        <w:bottom w:val="none" w:sz="0" w:space="0" w:color="auto"/>
        <w:right w:val="none" w:sz="0" w:space="0" w:color="auto"/>
      </w:divBdr>
    </w:div>
    <w:div w:id="1753963143">
      <w:bodyDiv w:val="1"/>
      <w:marLeft w:val="0"/>
      <w:marRight w:val="0"/>
      <w:marTop w:val="0"/>
      <w:marBottom w:val="0"/>
      <w:divBdr>
        <w:top w:val="none" w:sz="0" w:space="0" w:color="auto"/>
        <w:left w:val="none" w:sz="0" w:space="0" w:color="auto"/>
        <w:bottom w:val="none" w:sz="0" w:space="0" w:color="auto"/>
        <w:right w:val="none" w:sz="0" w:space="0" w:color="auto"/>
      </w:divBdr>
      <w:divsChild>
        <w:div w:id="87387928">
          <w:marLeft w:val="1166"/>
          <w:marRight w:val="0"/>
          <w:marTop w:val="77"/>
          <w:marBottom w:val="0"/>
          <w:divBdr>
            <w:top w:val="none" w:sz="0" w:space="0" w:color="auto"/>
            <w:left w:val="none" w:sz="0" w:space="0" w:color="auto"/>
            <w:bottom w:val="none" w:sz="0" w:space="0" w:color="auto"/>
            <w:right w:val="none" w:sz="0" w:space="0" w:color="auto"/>
          </w:divBdr>
        </w:div>
        <w:div w:id="170026213">
          <w:marLeft w:val="1166"/>
          <w:marRight w:val="0"/>
          <w:marTop w:val="77"/>
          <w:marBottom w:val="0"/>
          <w:divBdr>
            <w:top w:val="none" w:sz="0" w:space="0" w:color="auto"/>
            <w:left w:val="none" w:sz="0" w:space="0" w:color="auto"/>
            <w:bottom w:val="none" w:sz="0" w:space="0" w:color="auto"/>
            <w:right w:val="none" w:sz="0" w:space="0" w:color="auto"/>
          </w:divBdr>
        </w:div>
        <w:div w:id="215437614">
          <w:marLeft w:val="1166"/>
          <w:marRight w:val="0"/>
          <w:marTop w:val="77"/>
          <w:marBottom w:val="0"/>
          <w:divBdr>
            <w:top w:val="none" w:sz="0" w:space="0" w:color="auto"/>
            <w:left w:val="none" w:sz="0" w:space="0" w:color="auto"/>
            <w:bottom w:val="none" w:sz="0" w:space="0" w:color="auto"/>
            <w:right w:val="none" w:sz="0" w:space="0" w:color="auto"/>
          </w:divBdr>
        </w:div>
        <w:div w:id="378433320">
          <w:marLeft w:val="1166"/>
          <w:marRight w:val="0"/>
          <w:marTop w:val="77"/>
          <w:marBottom w:val="0"/>
          <w:divBdr>
            <w:top w:val="none" w:sz="0" w:space="0" w:color="auto"/>
            <w:left w:val="none" w:sz="0" w:space="0" w:color="auto"/>
            <w:bottom w:val="none" w:sz="0" w:space="0" w:color="auto"/>
            <w:right w:val="none" w:sz="0" w:space="0" w:color="auto"/>
          </w:divBdr>
        </w:div>
        <w:div w:id="612593133">
          <w:marLeft w:val="1166"/>
          <w:marRight w:val="0"/>
          <w:marTop w:val="77"/>
          <w:marBottom w:val="0"/>
          <w:divBdr>
            <w:top w:val="none" w:sz="0" w:space="0" w:color="auto"/>
            <w:left w:val="none" w:sz="0" w:space="0" w:color="auto"/>
            <w:bottom w:val="none" w:sz="0" w:space="0" w:color="auto"/>
            <w:right w:val="none" w:sz="0" w:space="0" w:color="auto"/>
          </w:divBdr>
        </w:div>
        <w:div w:id="635718097">
          <w:marLeft w:val="1166"/>
          <w:marRight w:val="0"/>
          <w:marTop w:val="77"/>
          <w:marBottom w:val="0"/>
          <w:divBdr>
            <w:top w:val="none" w:sz="0" w:space="0" w:color="auto"/>
            <w:left w:val="none" w:sz="0" w:space="0" w:color="auto"/>
            <w:bottom w:val="none" w:sz="0" w:space="0" w:color="auto"/>
            <w:right w:val="none" w:sz="0" w:space="0" w:color="auto"/>
          </w:divBdr>
        </w:div>
        <w:div w:id="850873078">
          <w:marLeft w:val="1166"/>
          <w:marRight w:val="0"/>
          <w:marTop w:val="77"/>
          <w:marBottom w:val="0"/>
          <w:divBdr>
            <w:top w:val="none" w:sz="0" w:space="0" w:color="auto"/>
            <w:left w:val="none" w:sz="0" w:space="0" w:color="auto"/>
            <w:bottom w:val="none" w:sz="0" w:space="0" w:color="auto"/>
            <w:right w:val="none" w:sz="0" w:space="0" w:color="auto"/>
          </w:divBdr>
        </w:div>
        <w:div w:id="1060247892">
          <w:marLeft w:val="1166"/>
          <w:marRight w:val="0"/>
          <w:marTop w:val="77"/>
          <w:marBottom w:val="0"/>
          <w:divBdr>
            <w:top w:val="none" w:sz="0" w:space="0" w:color="auto"/>
            <w:left w:val="none" w:sz="0" w:space="0" w:color="auto"/>
            <w:bottom w:val="none" w:sz="0" w:space="0" w:color="auto"/>
            <w:right w:val="none" w:sz="0" w:space="0" w:color="auto"/>
          </w:divBdr>
        </w:div>
        <w:div w:id="1131942130">
          <w:marLeft w:val="1166"/>
          <w:marRight w:val="0"/>
          <w:marTop w:val="77"/>
          <w:marBottom w:val="0"/>
          <w:divBdr>
            <w:top w:val="none" w:sz="0" w:space="0" w:color="auto"/>
            <w:left w:val="none" w:sz="0" w:space="0" w:color="auto"/>
            <w:bottom w:val="none" w:sz="0" w:space="0" w:color="auto"/>
            <w:right w:val="none" w:sz="0" w:space="0" w:color="auto"/>
          </w:divBdr>
        </w:div>
        <w:div w:id="1260792659">
          <w:marLeft w:val="1166"/>
          <w:marRight w:val="0"/>
          <w:marTop w:val="77"/>
          <w:marBottom w:val="0"/>
          <w:divBdr>
            <w:top w:val="none" w:sz="0" w:space="0" w:color="auto"/>
            <w:left w:val="none" w:sz="0" w:space="0" w:color="auto"/>
            <w:bottom w:val="none" w:sz="0" w:space="0" w:color="auto"/>
            <w:right w:val="none" w:sz="0" w:space="0" w:color="auto"/>
          </w:divBdr>
        </w:div>
        <w:div w:id="1623733803">
          <w:marLeft w:val="1166"/>
          <w:marRight w:val="0"/>
          <w:marTop w:val="77"/>
          <w:marBottom w:val="0"/>
          <w:divBdr>
            <w:top w:val="none" w:sz="0" w:space="0" w:color="auto"/>
            <w:left w:val="none" w:sz="0" w:space="0" w:color="auto"/>
            <w:bottom w:val="none" w:sz="0" w:space="0" w:color="auto"/>
            <w:right w:val="none" w:sz="0" w:space="0" w:color="auto"/>
          </w:divBdr>
        </w:div>
      </w:divsChild>
    </w:div>
    <w:div w:id="1768429489">
      <w:bodyDiv w:val="1"/>
      <w:marLeft w:val="0"/>
      <w:marRight w:val="0"/>
      <w:marTop w:val="0"/>
      <w:marBottom w:val="0"/>
      <w:divBdr>
        <w:top w:val="none" w:sz="0" w:space="0" w:color="auto"/>
        <w:left w:val="none" w:sz="0" w:space="0" w:color="auto"/>
        <w:bottom w:val="none" w:sz="0" w:space="0" w:color="auto"/>
        <w:right w:val="none" w:sz="0" w:space="0" w:color="auto"/>
      </w:divBdr>
    </w:div>
    <w:div w:id="1768961883">
      <w:bodyDiv w:val="1"/>
      <w:marLeft w:val="0"/>
      <w:marRight w:val="0"/>
      <w:marTop w:val="0"/>
      <w:marBottom w:val="0"/>
      <w:divBdr>
        <w:top w:val="none" w:sz="0" w:space="0" w:color="auto"/>
        <w:left w:val="none" w:sz="0" w:space="0" w:color="auto"/>
        <w:bottom w:val="none" w:sz="0" w:space="0" w:color="auto"/>
        <w:right w:val="none" w:sz="0" w:space="0" w:color="auto"/>
      </w:divBdr>
    </w:div>
    <w:div w:id="1779105897">
      <w:bodyDiv w:val="1"/>
      <w:marLeft w:val="0"/>
      <w:marRight w:val="0"/>
      <w:marTop w:val="0"/>
      <w:marBottom w:val="0"/>
      <w:divBdr>
        <w:top w:val="none" w:sz="0" w:space="0" w:color="auto"/>
        <w:left w:val="none" w:sz="0" w:space="0" w:color="auto"/>
        <w:bottom w:val="none" w:sz="0" w:space="0" w:color="auto"/>
        <w:right w:val="none" w:sz="0" w:space="0" w:color="auto"/>
      </w:divBdr>
    </w:div>
    <w:div w:id="1810050161">
      <w:bodyDiv w:val="1"/>
      <w:marLeft w:val="0"/>
      <w:marRight w:val="0"/>
      <w:marTop w:val="0"/>
      <w:marBottom w:val="0"/>
      <w:divBdr>
        <w:top w:val="none" w:sz="0" w:space="0" w:color="auto"/>
        <w:left w:val="none" w:sz="0" w:space="0" w:color="auto"/>
        <w:bottom w:val="none" w:sz="0" w:space="0" w:color="auto"/>
        <w:right w:val="none" w:sz="0" w:space="0" w:color="auto"/>
      </w:divBdr>
    </w:div>
    <w:div w:id="1833373605">
      <w:bodyDiv w:val="1"/>
      <w:marLeft w:val="0"/>
      <w:marRight w:val="0"/>
      <w:marTop w:val="0"/>
      <w:marBottom w:val="0"/>
      <w:divBdr>
        <w:top w:val="none" w:sz="0" w:space="0" w:color="auto"/>
        <w:left w:val="none" w:sz="0" w:space="0" w:color="auto"/>
        <w:bottom w:val="none" w:sz="0" w:space="0" w:color="auto"/>
        <w:right w:val="none" w:sz="0" w:space="0" w:color="auto"/>
      </w:divBdr>
    </w:div>
    <w:div w:id="1840539716">
      <w:bodyDiv w:val="1"/>
      <w:marLeft w:val="0"/>
      <w:marRight w:val="0"/>
      <w:marTop w:val="0"/>
      <w:marBottom w:val="0"/>
      <w:divBdr>
        <w:top w:val="none" w:sz="0" w:space="0" w:color="auto"/>
        <w:left w:val="none" w:sz="0" w:space="0" w:color="auto"/>
        <w:bottom w:val="none" w:sz="0" w:space="0" w:color="auto"/>
        <w:right w:val="none" w:sz="0" w:space="0" w:color="auto"/>
      </w:divBdr>
    </w:div>
    <w:div w:id="1888446026">
      <w:bodyDiv w:val="1"/>
      <w:marLeft w:val="0"/>
      <w:marRight w:val="0"/>
      <w:marTop w:val="0"/>
      <w:marBottom w:val="0"/>
      <w:divBdr>
        <w:top w:val="none" w:sz="0" w:space="0" w:color="auto"/>
        <w:left w:val="none" w:sz="0" w:space="0" w:color="auto"/>
        <w:bottom w:val="none" w:sz="0" w:space="0" w:color="auto"/>
        <w:right w:val="none" w:sz="0" w:space="0" w:color="auto"/>
      </w:divBdr>
    </w:div>
    <w:div w:id="1903176888">
      <w:bodyDiv w:val="1"/>
      <w:marLeft w:val="0"/>
      <w:marRight w:val="0"/>
      <w:marTop w:val="0"/>
      <w:marBottom w:val="0"/>
      <w:divBdr>
        <w:top w:val="none" w:sz="0" w:space="0" w:color="auto"/>
        <w:left w:val="none" w:sz="0" w:space="0" w:color="auto"/>
        <w:bottom w:val="none" w:sz="0" w:space="0" w:color="auto"/>
        <w:right w:val="none" w:sz="0" w:space="0" w:color="auto"/>
      </w:divBdr>
    </w:div>
    <w:div w:id="1904681849">
      <w:bodyDiv w:val="1"/>
      <w:marLeft w:val="0"/>
      <w:marRight w:val="0"/>
      <w:marTop w:val="0"/>
      <w:marBottom w:val="0"/>
      <w:divBdr>
        <w:top w:val="none" w:sz="0" w:space="0" w:color="auto"/>
        <w:left w:val="none" w:sz="0" w:space="0" w:color="auto"/>
        <w:bottom w:val="none" w:sz="0" w:space="0" w:color="auto"/>
        <w:right w:val="none" w:sz="0" w:space="0" w:color="auto"/>
      </w:divBdr>
    </w:div>
    <w:div w:id="1913080021">
      <w:bodyDiv w:val="1"/>
      <w:marLeft w:val="0"/>
      <w:marRight w:val="0"/>
      <w:marTop w:val="0"/>
      <w:marBottom w:val="0"/>
      <w:divBdr>
        <w:top w:val="none" w:sz="0" w:space="0" w:color="auto"/>
        <w:left w:val="none" w:sz="0" w:space="0" w:color="auto"/>
        <w:bottom w:val="none" w:sz="0" w:space="0" w:color="auto"/>
        <w:right w:val="none" w:sz="0" w:space="0" w:color="auto"/>
      </w:divBdr>
      <w:divsChild>
        <w:div w:id="420227037">
          <w:marLeft w:val="1166"/>
          <w:marRight w:val="0"/>
          <w:marTop w:val="77"/>
          <w:marBottom w:val="0"/>
          <w:divBdr>
            <w:top w:val="none" w:sz="0" w:space="0" w:color="auto"/>
            <w:left w:val="none" w:sz="0" w:space="0" w:color="auto"/>
            <w:bottom w:val="none" w:sz="0" w:space="0" w:color="auto"/>
            <w:right w:val="none" w:sz="0" w:space="0" w:color="auto"/>
          </w:divBdr>
        </w:div>
        <w:div w:id="570194654">
          <w:marLeft w:val="1166"/>
          <w:marRight w:val="0"/>
          <w:marTop w:val="77"/>
          <w:marBottom w:val="0"/>
          <w:divBdr>
            <w:top w:val="none" w:sz="0" w:space="0" w:color="auto"/>
            <w:left w:val="none" w:sz="0" w:space="0" w:color="auto"/>
            <w:bottom w:val="none" w:sz="0" w:space="0" w:color="auto"/>
            <w:right w:val="none" w:sz="0" w:space="0" w:color="auto"/>
          </w:divBdr>
        </w:div>
        <w:div w:id="678779579">
          <w:marLeft w:val="547"/>
          <w:marRight w:val="0"/>
          <w:marTop w:val="96"/>
          <w:marBottom w:val="0"/>
          <w:divBdr>
            <w:top w:val="none" w:sz="0" w:space="0" w:color="auto"/>
            <w:left w:val="none" w:sz="0" w:space="0" w:color="auto"/>
            <w:bottom w:val="none" w:sz="0" w:space="0" w:color="auto"/>
            <w:right w:val="none" w:sz="0" w:space="0" w:color="auto"/>
          </w:divBdr>
        </w:div>
        <w:div w:id="1053965572">
          <w:marLeft w:val="1166"/>
          <w:marRight w:val="0"/>
          <w:marTop w:val="77"/>
          <w:marBottom w:val="0"/>
          <w:divBdr>
            <w:top w:val="none" w:sz="0" w:space="0" w:color="auto"/>
            <w:left w:val="none" w:sz="0" w:space="0" w:color="auto"/>
            <w:bottom w:val="none" w:sz="0" w:space="0" w:color="auto"/>
            <w:right w:val="none" w:sz="0" w:space="0" w:color="auto"/>
          </w:divBdr>
        </w:div>
        <w:div w:id="1145781927">
          <w:marLeft w:val="547"/>
          <w:marRight w:val="0"/>
          <w:marTop w:val="96"/>
          <w:marBottom w:val="0"/>
          <w:divBdr>
            <w:top w:val="none" w:sz="0" w:space="0" w:color="auto"/>
            <w:left w:val="none" w:sz="0" w:space="0" w:color="auto"/>
            <w:bottom w:val="none" w:sz="0" w:space="0" w:color="auto"/>
            <w:right w:val="none" w:sz="0" w:space="0" w:color="auto"/>
          </w:divBdr>
        </w:div>
        <w:div w:id="1256668881">
          <w:marLeft w:val="1166"/>
          <w:marRight w:val="0"/>
          <w:marTop w:val="77"/>
          <w:marBottom w:val="0"/>
          <w:divBdr>
            <w:top w:val="none" w:sz="0" w:space="0" w:color="auto"/>
            <w:left w:val="none" w:sz="0" w:space="0" w:color="auto"/>
            <w:bottom w:val="none" w:sz="0" w:space="0" w:color="auto"/>
            <w:right w:val="none" w:sz="0" w:space="0" w:color="auto"/>
          </w:divBdr>
        </w:div>
        <w:div w:id="1349259091">
          <w:marLeft w:val="1166"/>
          <w:marRight w:val="0"/>
          <w:marTop w:val="77"/>
          <w:marBottom w:val="0"/>
          <w:divBdr>
            <w:top w:val="none" w:sz="0" w:space="0" w:color="auto"/>
            <w:left w:val="none" w:sz="0" w:space="0" w:color="auto"/>
            <w:bottom w:val="none" w:sz="0" w:space="0" w:color="auto"/>
            <w:right w:val="none" w:sz="0" w:space="0" w:color="auto"/>
          </w:divBdr>
        </w:div>
        <w:div w:id="1396053146">
          <w:marLeft w:val="1166"/>
          <w:marRight w:val="0"/>
          <w:marTop w:val="77"/>
          <w:marBottom w:val="0"/>
          <w:divBdr>
            <w:top w:val="none" w:sz="0" w:space="0" w:color="auto"/>
            <w:left w:val="none" w:sz="0" w:space="0" w:color="auto"/>
            <w:bottom w:val="none" w:sz="0" w:space="0" w:color="auto"/>
            <w:right w:val="none" w:sz="0" w:space="0" w:color="auto"/>
          </w:divBdr>
        </w:div>
        <w:div w:id="1809739171">
          <w:marLeft w:val="1166"/>
          <w:marRight w:val="0"/>
          <w:marTop w:val="77"/>
          <w:marBottom w:val="0"/>
          <w:divBdr>
            <w:top w:val="none" w:sz="0" w:space="0" w:color="auto"/>
            <w:left w:val="none" w:sz="0" w:space="0" w:color="auto"/>
            <w:bottom w:val="none" w:sz="0" w:space="0" w:color="auto"/>
            <w:right w:val="none" w:sz="0" w:space="0" w:color="auto"/>
          </w:divBdr>
        </w:div>
        <w:div w:id="1862813335">
          <w:marLeft w:val="1166"/>
          <w:marRight w:val="0"/>
          <w:marTop w:val="77"/>
          <w:marBottom w:val="0"/>
          <w:divBdr>
            <w:top w:val="none" w:sz="0" w:space="0" w:color="auto"/>
            <w:left w:val="none" w:sz="0" w:space="0" w:color="auto"/>
            <w:bottom w:val="none" w:sz="0" w:space="0" w:color="auto"/>
            <w:right w:val="none" w:sz="0" w:space="0" w:color="auto"/>
          </w:divBdr>
        </w:div>
      </w:divsChild>
    </w:div>
    <w:div w:id="1940091843">
      <w:bodyDiv w:val="1"/>
      <w:marLeft w:val="0"/>
      <w:marRight w:val="0"/>
      <w:marTop w:val="0"/>
      <w:marBottom w:val="0"/>
      <w:divBdr>
        <w:top w:val="none" w:sz="0" w:space="0" w:color="auto"/>
        <w:left w:val="none" w:sz="0" w:space="0" w:color="auto"/>
        <w:bottom w:val="none" w:sz="0" w:space="0" w:color="auto"/>
        <w:right w:val="none" w:sz="0" w:space="0" w:color="auto"/>
      </w:divBdr>
    </w:div>
    <w:div w:id="1942030669">
      <w:bodyDiv w:val="1"/>
      <w:marLeft w:val="0"/>
      <w:marRight w:val="0"/>
      <w:marTop w:val="0"/>
      <w:marBottom w:val="0"/>
      <w:divBdr>
        <w:top w:val="none" w:sz="0" w:space="0" w:color="auto"/>
        <w:left w:val="none" w:sz="0" w:space="0" w:color="auto"/>
        <w:bottom w:val="none" w:sz="0" w:space="0" w:color="auto"/>
        <w:right w:val="none" w:sz="0" w:space="0" w:color="auto"/>
      </w:divBdr>
    </w:div>
    <w:div w:id="1947544146">
      <w:bodyDiv w:val="1"/>
      <w:marLeft w:val="0"/>
      <w:marRight w:val="0"/>
      <w:marTop w:val="0"/>
      <w:marBottom w:val="0"/>
      <w:divBdr>
        <w:top w:val="none" w:sz="0" w:space="0" w:color="auto"/>
        <w:left w:val="none" w:sz="0" w:space="0" w:color="auto"/>
        <w:bottom w:val="none" w:sz="0" w:space="0" w:color="auto"/>
        <w:right w:val="none" w:sz="0" w:space="0" w:color="auto"/>
      </w:divBdr>
    </w:div>
    <w:div w:id="1949458941">
      <w:bodyDiv w:val="1"/>
      <w:marLeft w:val="0"/>
      <w:marRight w:val="0"/>
      <w:marTop w:val="0"/>
      <w:marBottom w:val="0"/>
      <w:divBdr>
        <w:top w:val="none" w:sz="0" w:space="0" w:color="auto"/>
        <w:left w:val="none" w:sz="0" w:space="0" w:color="auto"/>
        <w:bottom w:val="none" w:sz="0" w:space="0" w:color="auto"/>
        <w:right w:val="none" w:sz="0" w:space="0" w:color="auto"/>
      </w:divBdr>
    </w:div>
    <w:div w:id="1949893436">
      <w:bodyDiv w:val="1"/>
      <w:marLeft w:val="0"/>
      <w:marRight w:val="0"/>
      <w:marTop w:val="0"/>
      <w:marBottom w:val="0"/>
      <w:divBdr>
        <w:top w:val="none" w:sz="0" w:space="0" w:color="auto"/>
        <w:left w:val="none" w:sz="0" w:space="0" w:color="auto"/>
        <w:bottom w:val="none" w:sz="0" w:space="0" w:color="auto"/>
        <w:right w:val="none" w:sz="0" w:space="0" w:color="auto"/>
      </w:divBdr>
    </w:div>
    <w:div w:id="2012220568">
      <w:bodyDiv w:val="1"/>
      <w:marLeft w:val="0"/>
      <w:marRight w:val="0"/>
      <w:marTop w:val="0"/>
      <w:marBottom w:val="0"/>
      <w:divBdr>
        <w:top w:val="none" w:sz="0" w:space="0" w:color="auto"/>
        <w:left w:val="none" w:sz="0" w:space="0" w:color="auto"/>
        <w:bottom w:val="none" w:sz="0" w:space="0" w:color="auto"/>
        <w:right w:val="none" w:sz="0" w:space="0" w:color="auto"/>
      </w:divBdr>
    </w:div>
    <w:div w:id="2013097164">
      <w:bodyDiv w:val="1"/>
      <w:marLeft w:val="0"/>
      <w:marRight w:val="0"/>
      <w:marTop w:val="0"/>
      <w:marBottom w:val="0"/>
      <w:divBdr>
        <w:top w:val="none" w:sz="0" w:space="0" w:color="auto"/>
        <w:left w:val="none" w:sz="0" w:space="0" w:color="auto"/>
        <w:bottom w:val="none" w:sz="0" w:space="0" w:color="auto"/>
        <w:right w:val="none" w:sz="0" w:space="0" w:color="auto"/>
      </w:divBdr>
    </w:div>
    <w:div w:id="2014066772">
      <w:bodyDiv w:val="1"/>
      <w:marLeft w:val="0"/>
      <w:marRight w:val="0"/>
      <w:marTop w:val="0"/>
      <w:marBottom w:val="0"/>
      <w:divBdr>
        <w:top w:val="none" w:sz="0" w:space="0" w:color="auto"/>
        <w:left w:val="none" w:sz="0" w:space="0" w:color="auto"/>
        <w:bottom w:val="none" w:sz="0" w:space="0" w:color="auto"/>
        <w:right w:val="none" w:sz="0" w:space="0" w:color="auto"/>
      </w:divBdr>
    </w:div>
    <w:div w:id="2014449251">
      <w:bodyDiv w:val="1"/>
      <w:marLeft w:val="0"/>
      <w:marRight w:val="0"/>
      <w:marTop w:val="0"/>
      <w:marBottom w:val="0"/>
      <w:divBdr>
        <w:top w:val="none" w:sz="0" w:space="0" w:color="auto"/>
        <w:left w:val="none" w:sz="0" w:space="0" w:color="auto"/>
        <w:bottom w:val="none" w:sz="0" w:space="0" w:color="auto"/>
        <w:right w:val="none" w:sz="0" w:space="0" w:color="auto"/>
      </w:divBdr>
    </w:div>
    <w:div w:id="2024474698">
      <w:bodyDiv w:val="1"/>
      <w:marLeft w:val="0"/>
      <w:marRight w:val="0"/>
      <w:marTop w:val="0"/>
      <w:marBottom w:val="0"/>
      <w:divBdr>
        <w:top w:val="none" w:sz="0" w:space="0" w:color="auto"/>
        <w:left w:val="none" w:sz="0" w:space="0" w:color="auto"/>
        <w:bottom w:val="none" w:sz="0" w:space="0" w:color="auto"/>
        <w:right w:val="none" w:sz="0" w:space="0" w:color="auto"/>
      </w:divBdr>
    </w:div>
    <w:div w:id="2031373243">
      <w:bodyDiv w:val="1"/>
      <w:marLeft w:val="0"/>
      <w:marRight w:val="0"/>
      <w:marTop w:val="0"/>
      <w:marBottom w:val="0"/>
      <w:divBdr>
        <w:top w:val="none" w:sz="0" w:space="0" w:color="auto"/>
        <w:left w:val="none" w:sz="0" w:space="0" w:color="auto"/>
        <w:bottom w:val="none" w:sz="0" w:space="0" w:color="auto"/>
        <w:right w:val="none" w:sz="0" w:space="0" w:color="auto"/>
      </w:divBdr>
    </w:div>
    <w:div w:id="2041053838">
      <w:bodyDiv w:val="1"/>
      <w:marLeft w:val="0"/>
      <w:marRight w:val="0"/>
      <w:marTop w:val="0"/>
      <w:marBottom w:val="0"/>
      <w:divBdr>
        <w:top w:val="none" w:sz="0" w:space="0" w:color="auto"/>
        <w:left w:val="none" w:sz="0" w:space="0" w:color="auto"/>
        <w:bottom w:val="none" w:sz="0" w:space="0" w:color="auto"/>
        <w:right w:val="none" w:sz="0" w:space="0" w:color="auto"/>
      </w:divBdr>
    </w:div>
    <w:div w:id="2044935074">
      <w:bodyDiv w:val="1"/>
      <w:marLeft w:val="0"/>
      <w:marRight w:val="0"/>
      <w:marTop w:val="0"/>
      <w:marBottom w:val="0"/>
      <w:divBdr>
        <w:top w:val="none" w:sz="0" w:space="0" w:color="auto"/>
        <w:left w:val="none" w:sz="0" w:space="0" w:color="auto"/>
        <w:bottom w:val="none" w:sz="0" w:space="0" w:color="auto"/>
        <w:right w:val="none" w:sz="0" w:space="0" w:color="auto"/>
      </w:divBdr>
    </w:div>
    <w:div w:id="2048022298">
      <w:bodyDiv w:val="1"/>
      <w:marLeft w:val="0"/>
      <w:marRight w:val="0"/>
      <w:marTop w:val="0"/>
      <w:marBottom w:val="0"/>
      <w:divBdr>
        <w:top w:val="none" w:sz="0" w:space="0" w:color="auto"/>
        <w:left w:val="none" w:sz="0" w:space="0" w:color="auto"/>
        <w:bottom w:val="none" w:sz="0" w:space="0" w:color="auto"/>
        <w:right w:val="none" w:sz="0" w:space="0" w:color="auto"/>
      </w:divBdr>
      <w:divsChild>
        <w:div w:id="921373319">
          <w:marLeft w:val="1166"/>
          <w:marRight w:val="0"/>
          <w:marTop w:val="86"/>
          <w:marBottom w:val="130"/>
          <w:divBdr>
            <w:top w:val="none" w:sz="0" w:space="0" w:color="auto"/>
            <w:left w:val="none" w:sz="0" w:space="0" w:color="auto"/>
            <w:bottom w:val="none" w:sz="0" w:space="0" w:color="auto"/>
            <w:right w:val="none" w:sz="0" w:space="0" w:color="auto"/>
          </w:divBdr>
        </w:div>
        <w:div w:id="975141592">
          <w:marLeft w:val="1166"/>
          <w:marRight w:val="0"/>
          <w:marTop w:val="86"/>
          <w:marBottom w:val="130"/>
          <w:divBdr>
            <w:top w:val="none" w:sz="0" w:space="0" w:color="auto"/>
            <w:left w:val="none" w:sz="0" w:space="0" w:color="auto"/>
            <w:bottom w:val="none" w:sz="0" w:space="0" w:color="auto"/>
            <w:right w:val="none" w:sz="0" w:space="0" w:color="auto"/>
          </w:divBdr>
        </w:div>
        <w:div w:id="1451783465">
          <w:marLeft w:val="1166"/>
          <w:marRight w:val="0"/>
          <w:marTop w:val="86"/>
          <w:marBottom w:val="130"/>
          <w:divBdr>
            <w:top w:val="none" w:sz="0" w:space="0" w:color="auto"/>
            <w:left w:val="none" w:sz="0" w:space="0" w:color="auto"/>
            <w:bottom w:val="none" w:sz="0" w:space="0" w:color="auto"/>
            <w:right w:val="none" w:sz="0" w:space="0" w:color="auto"/>
          </w:divBdr>
        </w:div>
        <w:div w:id="1509176492">
          <w:marLeft w:val="1166"/>
          <w:marRight w:val="0"/>
          <w:marTop w:val="86"/>
          <w:marBottom w:val="130"/>
          <w:divBdr>
            <w:top w:val="none" w:sz="0" w:space="0" w:color="auto"/>
            <w:left w:val="none" w:sz="0" w:space="0" w:color="auto"/>
            <w:bottom w:val="none" w:sz="0" w:space="0" w:color="auto"/>
            <w:right w:val="none" w:sz="0" w:space="0" w:color="auto"/>
          </w:divBdr>
        </w:div>
        <w:div w:id="1603298202">
          <w:marLeft w:val="1166"/>
          <w:marRight w:val="0"/>
          <w:marTop w:val="86"/>
          <w:marBottom w:val="130"/>
          <w:divBdr>
            <w:top w:val="none" w:sz="0" w:space="0" w:color="auto"/>
            <w:left w:val="none" w:sz="0" w:space="0" w:color="auto"/>
            <w:bottom w:val="none" w:sz="0" w:space="0" w:color="auto"/>
            <w:right w:val="none" w:sz="0" w:space="0" w:color="auto"/>
          </w:divBdr>
        </w:div>
      </w:divsChild>
    </w:div>
    <w:div w:id="2048603482">
      <w:bodyDiv w:val="1"/>
      <w:marLeft w:val="0"/>
      <w:marRight w:val="0"/>
      <w:marTop w:val="0"/>
      <w:marBottom w:val="0"/>
      <w:divBdr>
        <w:top w:val="none" w:sz="0" w:space="0" w:color="auto"/>
        <w:left w:val="none" w:sz="0" w:space="0" w:color="auto"/>
        <w:bottom w:val="none" w:sz="0" w:space="0" w:color="auto"/>
        <w:right w:val="none" w:sz="0" w:space="0" w:color="auto"/>
      </w:divBdr>
    </w:div>
    <w:div w:id="2087024658">
      <w:bodyDiv w:val="1"/>
      <w:marLeft w:val="0"/>
      <w:marRight w:val="0"/>
      <w:marTop w:val="0"/>
      <w:marBottom w:val="0"/>
      <w:divBdr>
        <w:top w:val="none" w:sz="0" w:space="0" w:color="auto"/>
        <w:left w:val="none" w:sz="0" w:space="0" w:color="auto"/>
        <w:bottom w:val="none" w:sz="0" w:space="0" w:color="auto"/>
        <w:right w:val="none" w:sz="0" w:space="0" w:color="auto"/>
      </w:divBdr>
    </w:div>
    <w:div w:id="2088333839">
      <w:bodyDiv w:val="1"/>
      <w:marLeft w:val="0"/>
      <w:marRight w:val="0"/>
      <w:marTop w:val="0"/>
      <w:marBottom w:val="0"/>
      <w:divBdr>
        <w:top w:val="none" w:sz="0" w:space="0" w:color="auto"/>
        <w:left w:val="none" w:sz="0" w:space="0" w:color="auto"/>
        <w:bottom w:val="none" w:sz="0" w:space="0" w:color="auto"/>
        <w:right w:val="none" w:sz="0" w:space="0" w:color="auto"/>
      </w:divBdr>
    </w:div>
    <w:div w:id="2100634140">
      <w:bodyDiv w:val="1"/>
      <w:marLeft w:val="0"/>
      <w:marRight w:val="0"/>
      <w:marTop w:val="0"/>
      <w:marBottom w:val="0"/>
      <w:divBdr>
        <w:top w:val="none" w:sz="0" w:space="0" w:color="auto"/>
        <w:left w:val="none" w:sz="0" w:space="0" w:color="auto"/>
        <w:bottom w:val="none" w:sz="0" w:space="0" w:color="auto"/>
        <w:right w:val="none" w:sz="0" w:space="0" w:color="auto"/>
      </w:divBdr>
    </w:div>
    <w:div w:id="2106489929">
      <w:bodyDiv w:val="1"/>
      <w:marLeft w:val="0"/>
      <w:marRight w:val="0"/>
      <w:marTop w:val="0"/>
      <w:marBottom w:val="0"/>
      <w:divBdr>
        <w:top w:val="none" w:sz="0" w:space="0" w:color="auto"/>
        <w:left w:val="none" w:sz="0" w:space="0" w:color="auto"/>
        <w:bottom w:val="none" w:sz="0" w:space="0" w:color="auto"/>
        <w:right w:val="none" w:sz="0" w:space="0" w:color="auto"/>
      </w:divBdr>
    </w:div>
    <w:div w:id="2107381048">
      <w:bodyDiv w:val="1"/>
      <w:marLeft w:val="0"/>
      <w:marRight w:val="0"/>
      <w:marTop w:val="0"/>
      <w:marBottom w:val="0"/>
      <w:divBdr>
        <w:top w:val="none" w:sz="0" w:space="0" w:color="auto"/>
        <w:left w:val="none" w:sz="0" w:space="0" w:color="auto"/>
        <w:bottom w:val="none" w:sz="0" w:space="0" w:color="auto"/>
        <w:right w:val="none" w:sz="0" w:space="0" w:color="auto"/>
      </w:divBdr>
    </w:div>
    <w:div w:id="2117171602">
      <w:bodyDiv w:val="1"/>
      <w:marLeft w:val="0"/>
      <w:marRight w:val="0"/>
      <w:marTop w:val="0"/>
      <w:marBottom w:val="0"/>
      <w:divBdr>
        <w:top w:val="none" w:sz="0" w:space="0" w:color="auto"/>
        <w:left w:val="none" w:sz="0" w:space="0" w:color="auto"/>
        <w:bottom w:val="none" w:sz="0" w:space="0" w:color="auto"/>
        <w:right w:val="none" w:sz="0" w:space="0" w:color="auto"/>
      </w:divBdr>
    </w:div>
    <w:div w:id="2122341296">
      <w:bodyDiv w:val="1"/>
      <w:marLeft w:val="0"/>
      <w:marRight w:val="0"/>
      <w:marTop w:val="0"/>
      <w:marBottom w:val="0"/>
      <w:divBdr>
        <w:top w:val="none" w:sz="0" w:space="0" w:color="auto"/>
        <w:left w:val="none" w:sz="0" w:space="0" w:color="auto"/>
        <w:bottom w:val="none" w:sz="0" w:space="0" w:color="auto"/>
        <w:right w:val="none" w:sz="0" w:space="0" w:color="auto"/>
      </w:divBdr>
    </w:div>
    <w:div w:id="2137213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c.europa.eu/taxation_customs/inf-system-special-procedures_en" TargetMode="External"/><Relationship Id="rId18" Type="http://schemas.openxmlformats.org/officeDocument/2006/relationships/hyperlink" Target="https://ec.europa.eu" TargetMode="External"/><Relationship Id="rId26" Type="http://schemas.openxmlformats.org/officeDocument/2006/relationships/hyperlink" Target="https://ec.europa.eu/taxation_customs/inf-system-special-procedures_en" TargetMode="External"/><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jp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jpe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ec.europa.eu/taxation_customs/sites/taxation/files/docs/body/guidance_special_procedures_en.pdf" TargetMode="Externa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endnotes" Target="endnotes.xml"/><Relationship Id="rId19" Type="http://schemas.openxmlformats.org/officeDocument/2006/relationships/hyperlink" Target="https://customs.ec.europa.eu/taxud/uumds/admin-ext/" TargetMode="External"/><Relationship Id="rId31" Type="http://schemas.openxmlformats.org/officeDocument/2006/relationships/image" Target="media/image12.png"/><Relationship Id="rId44" Type="http://schemas.openxmlformats.org/officeDocument/2006/relationships/image" Target="media/image25.jpe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ircabc.europa.eu/w/browse/de2da847-321a-4573-97b7-b34382d892ee" TargetMode="External"/><Relationship Id="rId22" Type="http://schemas.openxmlformats.org/officeDocument/2006/relationships/image" Target="media/image5.png"/><Relationship Id="rId27" Type="http://schemas.openxmlformats.org/officeDocument/2006/relationships/hyperlink" Target="https://u2s.prod.ccn2.taxud/inf-ui/loginMS.jsp"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8" Type="http://schemas.openxmlformats.org/officeDocument/2006/relationships/webSettings" Target="web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hyperlink" Target="https://ec.europa.eu/taxation_customs/inf-system-special-procedures_en"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jpeg"/><Relationship Id="rId59" Type="http://schemas.openxmlformats.org/officeDocument/2006/relationships/image" Target="media/image40.png"/><Relationship Id="rId67" Type="http://schemas.openxmlformats.org/officeDocument/2006/relationships/fontTable" Target="fontTable.xml"/><Relationship Id="rId20" Type="http://schemas.openxmlformats.org/officeDocument/2006/relationships/hyperlink" Target="https://customs.ec.europa.eu/gtp/" TargetMode="Externa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uwenem\Downloads\Te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B72D317CB331254C894D79222DAF05A0" ma:contentTypeVersion="1" ma:contentTypeDescription="Create a new document in this library." ma:contentTypeScope="" ma:versionID="4c46d618293bac53332607ee76095833">
  <xsd:schema xmlns:xsd="http://www.w3.org/2001/XMLSchema" xmlns:xs="http://www.w3.org/2001/XMLSchema" xmlns:p="http://schemas.microsoft.com/office/2006/metadata/properties" xmlns:ns3="59eb2833-7d4e-4217-a82b-a25235ee4ca6" targetNamespace="http://schemas.microsoft.com/office/2006/metadata/properties" ma:root="true" ma:fieldsID="ef0c2d7b6d25dc1d7628ebc42fe9cf8d" ns3:_="">
    <xsd:import namespace="59eb2833-7d4e-4217-a82b-a25235ee4ca6"/>
    <xsd:element name="properties">
      <xsd:complexType>
        <xsd:sequence>
          <xsd:element name="documentManagement">
            <xsd:complexType>
              <xsd:all>
                <xsd:element ref="ns3:EC_Collab_Reference"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eb2833-7d4e-4217-a82b-a25235ee4ca6"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C_Collab_DocumentLanguage xmlns="59eb2833-7d4e-4217-a82b-a25235ee4ca6">EN</EC_Collab_DocumentLanguage>
    <EC_Collab_Status xmlns="59eb2833-7d4e-4217-a82b-a25235ee4ca6">Not Started</EC_Collab_Status>
    <EC_Collab_Reference xmlns="59eb2833-7d4e-4217-a82b-a25235ee4ca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8C5C89-B9BC-440E-8D54-B943E8EE0E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eb2833-7d4e-4217-a82b-a25235ee4c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FEB2CF-DBD2-4FAF-852C-1181CF7F3212}">
  <ds:schemaRefs>
    <ds:schemaRef ds:uri="http://schemas.microsoft.com/sharepoint/v3/contenttype/forms"/>
  </ds:schemaRefs>
</ds:datastoreItem>
</file>

<file path=customXml/itemProps3.xml><?xml version="1.0" encoding="utf-8"?>
<ds:datastoreItem xmlns:ds="http://schemas.openxmlformats.org/officeDocument/2006/customXml" ds:itemID="{9743151E-BE4C-43FF-88C9-D58AEF3F0157}">
  <ds:schemaRefs>
    <ds:schemaRef ds:uri="http://schemas.microsoft.com/office/2006/metadata/properties"/>
    <ds:schemaRef ds:uri="http://schemas.microsoft.com/office/infopath/2007/PartnerControls"/>
    <ds:schemaRef ds:uri="59eb2833-7d4e-4217-a82b-a25235ee4ca6"/>
  </ds:schemaRefs>
</ds:datastoreItem>
</file>

<file path=customXml/itemProps4.xml><?xml version="1.0" encoding="utf-8"?>
<ds:datastoreItem xmlns:ds="http://schemas.openxmlformats.org/officeDocument/2006/customXml" ds:itemID="{51031389-DD4F-4EC5-931E-011E81821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Teplate.dotx</Template>
  <TotalTime>0</TotalTime>
  <Pages>43</Pages>
  <Words>42677</Words>
  <Characters>24326</Characters>
  <Application>Microsoft Office Word</Application>
  <DocSecurity>0</DocSecurity>
  <Lines>202</Lines>
  <Paragraphs>133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STANDARTIZUOTI INFORMACIJOS MAINAI</vt:lpstr>
      <vt:lpstr>STANDARTIZUOTI INFORMACIJOS MAINAI</vt:lpstr>
    </vt:vector>
  </TitlesOfParts>
  <Company>XXXXXXX</Company>
  <LinksUpToDate>false</LinksUpToDate>
  <CharactersWithSpaces>66870</CharactersWithSpaces>
  <SharedDoc>false</SharedDoc>
  <HLinks>
    <vt:vector size="798" baseType="variant">
      <vt:variant>
        <vt:i4>2031664</vt:i4>
      </vt:variant>
      <vt:variant>
        <vt:i4>818</vt:i4>
      </vt:variant>
      <vt:variant>
        <vt:i4>0</vt:i4>
      </vt:variant>
      <vt:variant>
        <vt:i4>5</vt:i4>
      </vt:variant>
      <vt:variant>
        <vt:lpwstr/>
      </vt:variant>
      <vt:variant>
        <vt:lpwstr>_Toc469990478</vt:lpwstr>
      </vt:variant>
      <vt:variant>
        <vt:i4>2031664</vt:i4>
      </vt:variant>
      <vt:variant>
        <vt:i4>812</vt:i4>
      </vt:variant>
      <vt:variant>
        <vt:i4>0</vt:i4>
      </vt:variant>
      <vt:variant>
        <vt:i4>5</vt:i4>
      </vt:variant>
      <vt:variant>
        <vt:lpwstr/>
      </vt:variant>
      <vt:variant>
        <vt:lpwstr>_Toc469990477</vt:lpwstr>
      </vt:variant>
      <vt:variant>
        <vt:i4>2031664</vt:i4>
      </vt:variant>
      <vt:variant>
        <vt:i4>806</vt:i4>
      </vt:variant>
      <vt:variant>
        <vt:i4>0</vt:i4>
      </vt:variant>
      <vt:variant>
        <vt:i4>5</vt:i4>
      </vt:variant>
      <vt:variant>
        <vt:lpwstr/>
      </vt:variant>
      <vt:variant>
        <vt:lpwstr>_Toc469990476</vt:lpwstr>
      </vt:variant>
      <vt:variant>
        <vt:i4>2031664</vt:i4>
      </vt:variant>
      <vt:variant>
        <vt:i4>800</vt:i4>
      </vt:variant>
      <vt:variant>
        <vt:i4>0</vt:i4>
      </vt:variant>
      <vt:variant>
        <vt:i4>5</vt:i4>
      </vt:variant>
      <vt:variant>
        <vt:lpwstr/>
      </vt:variant>
      <vt:variant>
        <vt:lpwstr>_Toc469990475</vt:lpwstr>
      </vt:variant>
      <vt:variant>
        <vt:i4>2031664</vt:i4>
      </vt:variant>
      <vt:variant>
        <vt:i4>794</vt:i4>
      </vt:variant>
      <vt:variant>
        <vt:i4>0</vt:i4>
      </vt:variant>
      <vt:variant>
        <vt:i4>5</vt:i4>
      </vt:variant>
      <vt:variant>
        <vt:lpwstr/>
      </vt:variant>
      <vt:variant>
        <vt:lpwstr>_Toc469990474</vt:lpwstr>
      </vt:variant>
      <vt:variant>
        <vt:i4>2031664</vt:i4>
      </vt:variant>
      <vt:variant>
        <vt:i4>788</vt:i4>
      </vt:variant>
      <vt:variant>
        <vt:i4>0</vt:i4>
      </vt:variant>
      <vt:variant>
        <vt:i4>5</vt:i4>
      </vt:variant>
      <vt:variant>
        <vt:lpwstr/>
      </vt:variant>
      <vt:variant>
        <vt:lpwstr>_Toc469990473</vt:lpwstr>
      </vt:variant>
      <vt:variant>
        <vt:i4>2031664</vt:i4>
      </vt:variant>
      <vt:variant>
        <vt:i4>782</vt:i4>
      </vt:variant>
      <vt:variant>
        <vt:i4>0</vt:i4>
      </vt:variant>
      <vt:variant>
        <vt:i4>5</vt:i4>
      </vt:variant>
      <vt:variant>
        <vt:lpwstr/>
      </vt:variant>
      <vt:variant>
        <vt:lpwstr>_Toc469990472</vt:lpwstr>
      </vt:variant>
      <vt:variant>
        <vt:i4>2031664</vt:i4>
      </vt:variant>
      <vt:variant>
        <vt:i4>776</vt:i4>
      </vt:variant>
      <vt:variant>
        <vt:i4>0</vt:i4>
      </vt:variant>
      <vt:variant>
        <vt:i4>5</vt:i4>
      </vt:variant>
      <vt:variant>
        <vt:lpwstr/>
      </vt:variant>
      <vt:variant>
        <vt:lpwstr>_Toc469990471</vt:lpwstr>
      </vt:variant>
      <vt:variant>
        <vt:i4>2031664</vt:i4>
      </vt:variant>
      <vt:variant>
        <vt:i4>770</vt:i4>
      </vt:variant>
      <vt:variant>
        <vt:i4>0</vt:i4>
      </vt:variant>
      <vt:variant>
        <vt:i4>5</vt:i4>
      </vt:variant>
      <vt:variant>
        <vt:lpwstr/>
      </vt:variant>
      <vt:variant>
        <vt:lpwstr>_Toc469990470</vt:lpwstr>
      </vt:variant>
      <vt:variant>
        <vt:i4>1966128</vt:i4>
      </vt:variant>
      <vt:variant>
        <vt:i4>764</vt:i4>
      </vt:variant>
      <vt:variant>
        <vt:i4>0</vt:i4>
      </vt:variant>
      <vt:variant>
        <vt:i4>5</vt:i4>
      </vt:variant>
      <vt:variant>
        <vt:lpwstr/>
      </vt:variant>
      <vt:variant>
        <vt:lpwstr>_Toc469990469</vt:lpwstr>
      </vt:variant>
      <vt:variant>
        <vt:i4>1966128</vt:i4>
      </vt:variant>
      <vt:variant>
        <vt:i4>758</vt:i4>
      </vt:variant>
      <vt:variant>
        <vt:i4>0</vt:i4>
      </vt:variant>
      <vt:variant>
        <vt:i4>5</vt:i4>
      </vt:variant>
      <vt:variant>
        <vt:lpwstr/>
      </vt:variant>
      <vt:variant>
        <vt:lpwstr>_Toc469990468</vt:lpwstr>
      </vt:variant>
      <vt:variant>
        <vt:i4>1966128</vt:i4>
      </vt:variant>
      <vt:variant>
        <vt:i4>752</vt:i4>
      </vt:variant>
      <vt:variant>
        <vt:i4>0</vt:i4>
      </vt:variant>
      <vt:variant>
        <vt:i4>5</vt:i4>
      </vt:variant>
      <vt:variant>
        <vt:lpwstr/>
      </vt:variant>
      <vt:variant>
        <vt:lpwstr>_Toc469990467</vt:lpwstr>
      </vt:variant>
      <vt:variant>
        <vt:i4>1966128</vt:i4>
      </vt:variant>
      <vt:variant>
        <vt:i4>746</vt:i4>
      </vt:variant>
      <vt:variant>
        <vt:i4>0</vt:i4>
      </vt:variant>
      <vt:variant>
        <vt:i4>5</vt:i4>
      </vt:variant>
      <vt:variant>
        <vt:lpwstr/>
      </vt:variant>
      <vt:variant>
        <vt:lpwstr>_Toc469990466</vt:lpwstr>
      </vt:variant>
      <vt:variant>
        <vt:i4>1966128</vt:i4>
      </vt:variant>
      <vt:variant>
        <vt:i4>740</vt:i4>
      </vt:variant>
      <vt:variant>
        <vt:i4>0</vt:i4>
      </vt:variant>
      <vt:variant>
        <vt:i4>5</vt:i4>
      </vt:variant>
      <vt:variant>
        <vt:lpwstr/>
      </vt:variant>
      <vt:variant>
        <vt:lpwstr>_Toc469990465</vt:lpwstr>
      </vt:variant>
      <vt:variant>
        <vt:i4>1966128</vt:i4>
      </vt:variant>
      <vt:variant>
        <vt:i4>734</vt:i4>
      </vt:variant>
      <vt:variant>
        <vt:i4>0</vt:i4>
      </vt:variant>
      <vt:variant>
        <vt:i4>5</vt:i4>
      </vt:variant>
      <vt:variant>
        <vt:lpwstr/>
      </vt:variant>
      <vt:variant>
        <vt:lpwstr>_Toc469990464</vt:lpwstr>
      </vt:variant>
      <vt:variant>
        <vt:i4>1966128</vt:i4>
      </vt:variant>
      <vt:variant>
        <vt:i4>728</vt:i4>
      </vt:variant>
      <vt:variant>
        <vt:i4>0</vt:i4>
      </vt:variant>
      <vt:variant>
        <vt:i4>5</vt:i4>
      </vt:variant>
      <vt:variant>
        <vt:lpwstr/>
      </vt:variant>
      <vt:variant>
        <vt:lpwstr>_Toc469990463</vt:lpwstr>
      </vt:variant>
      <vt:variant>
        <vt:i4>1966128</vt:i4>
      </vt:variant>
      <vt:variant>
        <vt:i4>722</vt:i4>
      </vt:variant>
      <vt:variant>
        <vt:i4>0</vt:i4>
      </vt:variant>
      <vt:variant>
        <vt:i4>5</vt:i4>
      </vt:variant>
      <vt:variant>
        <vt:lpwstr/>
      </vt:variant>
      <vt:variant>
        <vt:lpwstr>_Toc469990462</vt:lpwstr>
      </vt:variant>
      <vt:variant>
        <vt:i4>1966128</vt:i4>
      </vt:variant>
      <vt:variant>
        <vt:i4>716</vt:i4>
      </vt:variant>
      <vt:variant>
        <vt:i4>0</vt:i4>
      </vt:variant>
      <vt:variant>
        <vt:i4>5</vt:i4>
      </vt:variant>
      <vt:variant>
        <vt:lpwstr/>
      </vt:variant>
      <vt:variant>
        <vt:lpwstr>_Toc469990461</vt:lpwstr>
      </vt:variant>
      <vt:variant>
        <vt:i4>1966128</vt:i4>
      </vt:variant>
      <vt:variant>
        <vt:i4>710</vt:i4>
      </vt:variant>
      <vt:variant>
        <vt:i4>0</vt:i4>
      </vt:variant>
      <vt:variant>
        <vt:i4>5</vt:i4>
      </vt:variant>
      <vt:variant>
        <vt:lpwstr/>
      </vt:variant>
      <vt:variant>
        <vt:lpwstr>_Toc469990460</vt:lpwstr>
      </vt:variant>
      <vt:variant>
        <vt:i4>1900592</vt:i4>
      </vt:variant>
      <vt:variant>
        <vt:i4>704</vt:i4>
      </vt:variant>
      <vt:variant>
        <vt:i4>0</vt:i4>
      </vt:variant>
      <vt:variant>
        <vt:i4>5</vt:i4>
      </vt:variant>
      <vt:variant>
        <vt:lpwstr/>
      </vt:variant>
      <vt:variant>
        <vt:lpwstr>_Toc469990459</vt:lpwstr>
      </vt:variant>
      <vt:variant>
        <vt:i4>1900592</vt:i4>
      </vt:variant>
      <vt:variant>
        <vt:i4>698</vt:i4>
      </vt:variant>
      <vt:variant>
        <vt:i4>0</vt:i4>
      </vt:variant>
      <vt:variant>
        <vt:i4>5</vt:i4>
      </vt:variant>
      <vt:variant>
        <vt:lpwstr/>
      </vt:variant>
      <vt:variant>
        <vt:lpwstr>_Toc469990458</vt:lpwstr>
      </vt:variant>
      <vt:variant>
        <vt:i4>1900592</vt:i4>
      </vt:variant>
      <vt:variant>
        <vt:i4>692</vt:i4>
      </vt:variant>
      <vt:variant>
        <vt:i4>0</vt:i4>
      </vt:variant>
      <vt:variant>
        <vt:i4>5</vt:i4>
      </vt:variant>
      <vt:variant>
        <vt:lpwstr/>
      </vt:variant>
      <vt:variant>
        <vt:lpwstr>_Toc469990457</vt:lpwstr>
      </vt:variant>
      <vt:variant>
        <vt:i4>1900592</vt:i4>
      </vt:variant>
      <vt:variant>
        <vt:i4>686</vt:i4>
      </vt:variant>
      <vt:variant>
        <vt:i4>0</vt:i4>
      </vt:variant>
      <vt:variant>
        <vt:i4>5</vt:i4>
      </vt:variant>
      <vt:variant>
        <vt:lpwstr/>
      </vt:variant>
      <vt:variant>
        <vt:lpwstr>_Toc469990456</vt:lpwstr>
      </vt:variant>
      <vt:variant>
        <vt:i4>1900592</vt:i4>
      </vt:variant>
      <vt:variant>
        <vt:i4>680</vt:i4>
      </vt:variant>
      <vt:variant>
        <vt:i4>0</vt:i4>
      </vt:variant>
      <vt:variant>
        <vt:i4>5</vt:i4>
      </vt:variant>
      <vt:variant>
        <vt:lpwstr/>
      </vt:variant>
      <vt:variant>
        <vt:lpwstr>_Toc469990455</vt:lpwstr>
      </vt:variant>
      <vt:variant>
        <vt:i4>1900592</vt:i4>
      </vt:variant>
      <vt:variant>
        <vt:i4>674</vt:i4>
      </vt:variant>
      <vt:variant>
        <vt:i4>0</vt:i4>
      </vt:variant>
      <vt:variant>
        <vt:i4>5</vt:i4>
      </vt:variant>
      <vt:variant>
        <vt:lpwstr/>
      </vt:variant>
      <vt:variant>
        <vt:lpwstr>_Toc469990454</vt:lpwstr>
      </vt:variant>
      <vt:variant>
        <vt:i4>1900592</vt:i4>
      </vt:variant>
      <vt:variant>
        <vt:i4>668</vt:i4>
      </vt:variant>
      <vt:variant>
        <vt:i4>0</vt:i4>
      </vt:variant>
      <vt:variant>
        <vt:i4>5</vt:i4>
      </vt:variant>
      <vt:variant>
        <vt:lpwstr/>
      </vt:variant>
      <vt:variant>
        <vt:lpwstr>_Toc469990453</vt:lpwstr>
      </vt:variant>
      <vt:variant>
        <vt:i4>1900592</vt:i4>
      </vt:variant>
      <vt:variant>
        <vt:i4>662</vt:i4>
      </vt:variant>
      <vt:variant>
        <vt:i4>0</vt:i4>
      </vt:variant>
      <vt:variant>
        <vt:i4>5</vt:i4>
      </vt:variant>
      <vt:variant>
        <vt:lpwstr/>
      </vt:variant>
      <vt:variant>
        <vt:lpwstr>_Toc469990452</vt:lpwstr>
      </vt:variant>
      <vt:variant>
        <vt:i4>1900592</vt:i4>
      </vt:variant>
      <vt:variant>
        <vt:i4>656</vt:i4>
      </vt:variant>
      <vt:variant>
        <vt:i4>0</vt:i4>
      </vt:variant>
      <vt:variant>
        <vt:i4>5</vt:i4>
      </vt:variant>
      <vt:variant>
        <vt:lpwstr/>
      </vt:variant>
      <vt:variant>
        <vt:lpwstr>_Toc469990451</vt:lpwstr>
      </vt:variant>
      <vt:variant>
        <vt:i4>1900592</vt:i4>
      </vt:variant>
      <vt:variant>
        <vt:i4>647</vt:i4>
      </vt:variant>
      <vt:variant>
        <vt:i4>0</vt:i4>
      </vt:variant>
      <vt:variant>
        <vt:i4>5</vt:i4>
      </vt:variant>
      <vt:variant>
        <vt:lpwstr/>
      </vt:variant>
      <vt:variant>
        <vt:lpwstr>_Toc469990450</vt:lpwstr>
      </vt:variant>
      <vt:variant>
        <vt:i4>1835056</vt:i4>
      </vt:variant>
      <vt:variant>
        <vt:i4>641</vt:i4>
      </vt:variant>
      <vt:variant>
        <vt:i4>0</vt:i4>
      </vt:variant>
      <vt:variant>
        <vt:i4>5</vt:i4>
      </vt:variant>
      <vt:variant>
        <vt:lpwstr/>
      </vt:variant>
      <vt:variant>
        <vt:lpwstr>_Toc469990449</vt:lpwstr>
      </vt:variant>
      <vt:variant>
        <vt:i4>1835056</vt:i4>
      </vt:variant>
      <vt:variant>
        <vt:i4>635</vt:i4>
      </vt:variant>
      <vt:variant>
        <vt:i4>0</vt:i4>
      </vt:variant>
      <vt:variant>
        <vt:i4>5</vt:i4>
      </vt:variant>
      <vt:variant>
        <vt:lpwstr/>
      </vt:variant>
      <vt:variant>
        <vt:lpwstr>_Toc469990448</vt:lpwstr>
      </vt:variant>
      <vt:variant>
        <vt:i4>1835056</vt:i4>
      </vt:variant>
      <vt:variant>
        <vt:i4>629</vt:i4>
      </vt:variant>
      <vt:variant>
        <vt:i4>0</vt:i4>
      </vt:variant>
      <vt:variant>
        <vt:i4>5</vt:i4>
      </vt:variant>
      <vt:variant>
        <vt:lpwstr/>
      </vt:variant>
      <vt:variant>
        <vt:lpwstr>_Toc469990447</vt:lpwstr>
      </vt:variant>
      <vt:variant>
        <vt:i4>1835056</vt:i4>
      </vt:variant>
      <vt:variant>
        <vt:i4>623</vt:i4>
      </vt:variant>
      <vt:variant>
        <vt:i4>0</vt:i4>
      </vt:variant>
      <vt:variant>
        <vt:i4>5</vt:i4>
      </vt:variant>
      <vt:variant>
        <vt:lpwstr/>
      </vt:variant>
      <vt:variant>
        <vt:lpwstr>_Toc469990446</vt:lpwstr>
      </vt:variant>
      <vt:variant>
        <vt:i4>1835056</vt:i4>
      </vt:variant>
      <vt:variant>
        <vt:i4>617</vt:i4>
      </vt:variant>
      <vt:variant>
        <vt:i4>0</vt:i4>
      </vt:variant>
      <vt:variant>
        <vt:i4>5</vt:i4>
      </vt:variant>
      <vt:variant>
        <vt:lpwstr/>
      </vt:variant>
      <vt:variant>
        <vt:lpwstr>_Toc469990445</vt:lpwstr>
      </vt:variant>
      <vt:variant>
        <vt:i4>1835056</vt:i4>
      </vt:variant>
      <vt:variant>
        <vt:i4>611</vt:i4>
      </vt:variant>
      <vt:variant>
        <vt:i4>0</vt:i4>
      </vt:variant>
      <vt:variant>
        <vt:i4>5</vt:i4>
      </vt:variant>
      <vt:variant>
        <vt:lpwstr/>
      </vt:variant>
      <vt:variant>
        <vt:lpwstr>_Toc469990444</vt:lpwstr>
      </vt:variant>
      <vt:variant>
        <vt:i4>1835056</vt:i4>
      </vt:variant>
      <vt:variant>
        <vt:i4>605</vt:i4>
      </vt:variant>
      <vt:variant>
        <vt:i4>0</vt:i4>
      </vt:variant>
      <vt:variant>
        <vt:i4>5</vt:i4>
      </vt:variant>
      <vt:variant>
        <vt:lpwstr/>
      </vt:variant>
      <vt:variant>
        <vt:lpwstr>_Toc469990443</vt:lpwstr>
      </vt:variant>
      <vt:variant>
        <vt:i4>1835056</vt:i4>
      </vt:variant>
      <vt:variant>
        <vt:i4>599</vt:i4>
      </vt:variant>
      <vt:variant>
        <vt:i4>0</vt:i4>
      </vt:variant>
      <vt:variant>
        <vt:i4>5</vt:i4>
      </vt:variant>
      <vt:variant>
        <vt:lpwstr/>
      </vt:variant>
      <vt:variant>
        <vt:lpwstr>_Toc469990442</vt:lpwstr>
      </vt:variant>
      <vt:variant>
        <vt:i4>1835056</vt:i4>
      </vt:variant>
      <vt:variant>
        <vt:i4>590</vt:i4>
      </vt:variant>
      <vt:variant>
        <vt:i4>0</vt:i4>
      </vt:variant>
      <vt:variant>
        <vt:i4>5</vt:i4>
      </vt:variant>
      <vt:variant>
        <vt:lpwstr/>
      </vt:variant>
      <vt:variant>
        <vt:lpwstr>_Toc469990441</vt:lpwstr>
      </vt:variant>
      <vt:variant>
        <vt:i4>1835056</vt:i4>
      </vt:variant>
      <vt:variant>
        <vt:i4>584</vt:i4>
      </vt:variant>
      <vt:variant>
        <vt:i4>0</vt:i4>
      </vt:variant>
      <vt:variant>
        <vt:i4>5</vt:i4>
      </vt:variant>
      <vt:variant>
        <vt:lpwstr/>
      </vt:variant>
      <vt:variant>
        <vt:lpwstr>_Toc469990440</vt:lpwstr>
      </vt:variant>
      <vt:variant>
        <vt:i4>1769520</vt:i4>
      </vt:variant>
      <vt:variant>
        <vt:i4>578</vt:i4>
      </vt:variant>
      <vt:variant>
        <vt:i4>0</vt:i4>
      </vt:variant>
      <vt:variant>
        <vt:i4>5</vt:i4>
      </vt:variant>
      <vt:variant>
        <vt:lpwstr/>
      </vt:variant>
      <vt:variant>
        <vt:lpwstr>_Toc469990439</vt:lpwstr>
      </vt:variant>
      <vt:variant>
        <vt:i4>1769520</vt:i4>
      </vt:variant>
      <vt:variant>
        <vt:i4>572</vt:i4>
      </vt:variant>
      <vt:variant>
        <vt:i4>0</vt:i4>
      </vt:variant>
      <vt:variant>
        <vt:i4>5</vt:i4>
      </vt:variant>
      <vt:variant>
        <vt:lpwstr/>
      </vt:variant>
      <vt:variant>
        <vt:lpwstr>_Toc469990438</vt:lpwstr>
      </vt:variant>
      <vt:variant>
        <vt:i4>1769520</vt:i4>
      </vt:variant>
      <vt:variant>
        <vt:i4>566</vt:i4>
      </vt:variant>
      <vt:variant>
        <vt:i4>0</vt:i4>
      </vt:variant>
      <vt:variant>
        <vt:i4>5</vt:i4>
      </vt:variant>
      <vt:variant>
        <vt:lpwstr/>
      </vt:variant>
      <vt:variant>
        <vt:lpwstr>_Toc469990437</vt:lpwstr>
      </vt:variant>
      <vt:variant>
        <vt:i4>1769520</vt:i4>
      </vt:variant>
      <vt:variant>
        <vt:i4>560</vt:i4>
      </vt:variant>
      <vt:variant>
        <vt:i4>0</vt:i4>
      </vt:variant>
      <vt:variant>
        <vt:i4>5</vt:i4>
      </vt:variant>
      <vt:variant>
        <vt:lpwstr/>
      </vt:variant>
      <vt:variant>
        <vt:lpwstr>_Toc469990436</vt:lpwstr>
      </vt:variant>
      <vt:variant>
        <vt:i4>1769520</vt:i4>
      </vt:variant>
      <vt:variant>
        <vt:i4>554</vt:i4>
      </vt:variant>
      <vt:variant>
        <vt:i4>0</vt:i4>
      </vt:variant>
      <vt:variant>
        <vt:i4>5</vt:i4>
      </vt:variant>
      <vt:variant>
        <vt:lpwstr/>
      </vt:variant>
      <vt:variant>
        <vt:lpwstr>_Toc469990435</vt:lpwstr>
      </vt:variant>
      <vt:variant>
        <vt:i4>1769520</vt:i4>
      </vt:variant>
      <vt:variant>
        <vt:i4>548</vt:i4>
      </vt:variant>
      <vt:variant>
        <vt:i4>0</vt:i4>
      </vt:variant>
      <vt:variant>
        <vt:i4>5</vt:i4>
      </vt:variant>
      <vt:variant>
        <vt:lpwstr/>
      </vt:variant>
      <vt:variant>
        <vt:lpwstr>_Toc469990434</vt:lpwstr>
      </vt:variant>
      <vt:variant>
        <vt:i4>1769520</vt:i4>
      </vt:variant>
      <vt:variant>
        <vt:i4>542</vt:i4>
      </vt:variant>
      <vt:variant>
        <vt:i4>0</vt:i4>
      </vt:variant>
      <vt:variant>
        <vt:i4>5</vt:i4>
      </vt:variant>
      <vt:variant>
        <vt:lpwstr/>
      </vt:variant>
      <vt:variant>
        <vt:lpwstr>_Toc469990433</vt:lpwstr>
      </vt:variant>
      <vt:variant>
        <vt:i4>1769520</vt:i4>
      </vt:variant>
      <vt:variant>
        <vt:i4>536</vt:i4>
      </vt:variant>
      <vt:variant>
        <vt:i4>0</vt:i4>
      </vt:variant>
      <vt:variant>
        <vt:i4>5</vt:i4>
      </vt:variant>
      <vt:variant>
        <vt:lpwstr/>
      </vt:variant>
      <vt:variant>
        <vt:lpwstr>_Toc469990432</vt:lpwstr>
      </vt:variant>
      <vt:variant>
        <vt:i4>1769520</vt:i4>
      </vt:variant>
      <vt:variant>
        <vt:i4>530</vt:i4>
      </vt:variant>
      <vt:variant>
        <vt:i4>0</vt:i4>
      </vt:variant>
      <vt:variant>
        <vt:i4>5</vt:i4>
      </vt:variant>
      <vt:variant>
        <vt:lpwstr/>
      </vt:variant>
      <vt:variant>
        <vt:lpwstr>_Toc469990431</vt:lpwstr>
      </vt:variant>
      <vt:variant>
        <vt:i4>1769520</vt:i4>
      </vt:variant>
      <vt:variant>
        <vt:i4>524</vt:i4>
      </vt:variant>
      <vt:variant>
        <vt:i4>0</vt:i4>
      </vt:variant>
      <vt:variant>
        <vt:i4>5</vt:i4>
      </vt:variant>
      <vt:variant>
        <vt:lpwstr/>
      </vt:variant>
      <vt:variant>
        <vt:lpwstr>_Toc469990430</vt:lpwstr>
      </vt:variant>
      <vt:variant>
        <vt:i4>1703984</vt:i4>
      </vt:variant>
      <vt:variant>
        <vt:i4>518</vt:i4>
      </vt:variant>
      <vt:variant>
        <vt:i4>0</vt:i4>
      </vt:variant>
      <vt:variant>
        <vt:i4>5</vt:i4>
      </vt:variant>
      <vt:variant>
        <vt:lpwstr/>
      </vt:variant>
      <vt:variant>
        <vt:lpwstr>_Toc469990429</vt:lpwstr>
      </vt:variant>
      <vt:variant>
        <vt:i4>1703984</vt:i4>
      </vt:variant>
      <vt:variant>
        <vt:i4>512</vt:i4>
      </vt:variant>
      <vt:variant>
        <vt:i4>0</vt:i4>
      </vt:variant>
      <vt:variant>
        <vt:i4>5</vt:i4>
      </vt:variant>
      <vt:variant>
        <vt:lpwstr/>
      </vt:variant>
      <vt:variant>
        <vt:lpwstr>_Toc469990428</vt:lpwstr>
      </vt:variant>
      <vt:variant>
        <vt:i4>1703984</vt:i4>
      </vt:variant>
      <vt:variant>
        <vt:i4>506</vt:i4>
      </vt:variant>
      <vt:variant>
        <vt:i4>0</vt:i4>
      </vt:variant>
      <vt:variant>
        <vt:i4>5</vt:i4>
      </vt:variant>
      <vt:variant>
        <vt:lpwstr/>
      </vt:variant>
      <vt:variant>
        <vt:lpwstr>_Toc469990427</vt:lpwstr>
      </vt:variant>
      <vt:variant>
        <vt:i4>1703984</vt:i4>
      </vt:variant>
      <vt:variant>
        <vt:i4>500</vt:i4>
      </vt:variant>
      <vt:variant>
        <vt:i4>0</vt:i4>
      </vt:variant>
      <vt:variant>
        <vt:i4>5</vt:i4>
      </vt:variant>
      <vt:variant>
        <vt:lpwstr/>
      </vt:variant>
      <vt:variant>
        <vt:lpwstr>_Toc469990426</vt:lpwstr>
      </vt:variant>
      <vt:variant>
        <vt:i4>1703984</vt:i4>
      </vt:variant>
      <vt:variant>
        <vt:i4>494</vt:i4>
      </vt:variant>
      <vt:variant>
        <vt:i4>0</vt:i4>
      </vt:variant>
      <vt:variant>
        <vt:i4>5</vt:i4>
      </vt:variant>
      <vt:variant>
        <vt:lpwstr/>
      </vt:variant>
      <vt:variant>
        <vt:lpwstr>_Toc469990425</vt:lpwstr>
      </vt:variant>
      <vt:variant>
        <vt:i4>1703984</vt:i4>
      </vt:variant>
      <vt:variant>
        <vt:i4>488</vt:i4>
      </vt:variant>
      <vt:variant>
        <vt:i4>0</vt:i4>
      </vt:variant>
      <vt:variant>
        <vt:i4>5</vt:i4>
      </vt:variant>
      <vt:variant>
        <vt:lpwstr/>
      </vt:variant>
      <vt:variant>
        <vt:lpwstr>_Toc469990424</vt:lpwstr>
      </vt:variant>
      <vt:variant>
        <vt:i4>1703984</vt:i4>
      </vt:variant>
      <vt:variant>
        <vt:i4>482</vt:i4>
      </vt:variant>
      <vt:variant>
        <vt:i4>0</vt:i4>
      </vt:variant>
      <vt:variant>
        <vt:i4>5</vt:i4>
      </vt:variant>
      <vt:variant>
        <vt:lpwstr/>
      </vt:variant>
      <vt:variant>
        <vt:lpwstr>_Toc469990423</vt:lpwstr>
      </vt:variant>
      <vt:variant>
        <vt:i4>1703984</vt:i4>
      </vt:variant>
      <vt:variant>
        <vt:i4>476</vt:i4>
      </vt:variant>
      <vt:variant>
        <vt:i4>0</vt:i4>
      </vt:variant>
      <vt:variant>
        <vt:i4>5</vt:i4>
      </vt:variant>
      <vt:variant>
        <vt:lpwstr/>
      </vt:variant>
      <vt:variant>
        <vt:lpwstr>_Toc469990422</vt:lpwstr>
      </vt:variant>
      <vt:variant>
        <vt:i4>1703984</vt:i4>
      </vt:variant>
      <vt:variant>
        <vt:i4>470</vt:i4>
      </vt:variant>
      <vt:variant>
        <vt:i4>0</vt:i4>
      </vt:variant>
      <vt:variant>
        <vt:i4>5</vt:i4>
      </vt:variant>
      <vt:variant>
        <vt:lpwstr/>
      </vt:variant>
      <vt:variant>
        <vt:lpwstr>_Toc469990421</vt:lpwstr>
      </vt:variant>
      <vt:variant>
        <vt:i4>1703984</vt:i4>
      </vt:variant>
      <vt:variant>
        <vt:i4>464</vt:i4>
      </vt:variant>
      <vt:variant>
        <vt:i4>0</vt:i4>
      </vt:variant>
      <vt:variant>
        <vt:i4>5</vt:i4>
      </vt:variant>
      <vt:variant>
        <vt:lpwstr/>
      </vt:variant>
      <vt:variant>
        <vt:lpwstr>_Toc469990420</vt:lpwstr>
      </vt:variant>
      <vt:variant>
        <vt:i4>1638448</vt:i4>
      </vt:variant>
      <vt:variant>
        <vt:i4>458</vt:i4>
      </vt:variant>
      <vt:variant>
        <vt:i4>0</vt:i4>
      </vt:variant>
      <vt:variant>
        <vt:i4>5</vt:i4>
      </vt:variant>
      <vt:variant>
        <vt:lpwstr/>
      </vt:variant>
      <vt:variant>
        <vt:lpwstr>_Toc469990419</vt:lpwstr>
      </vt:variant>
      <vt:variant>
        <vt:i4>1638448</vt:i4>
      </vt:variant>
      <vt:variant>
        <vt:i4>452</vt:i4>
      </vt:variant>
      <vt:variant>
        <vt:i4>0</vt:i4>
      </vt:variant>
      <vt:variant>
        <vt:i4>5</vt:i4>
      </vt:variant>
      <vt:variant>
        <vt:lpwstr/>
      </vt:variant>
      <vt:variant>
        <vt:lpwstr>_Toc469990418</vt:lpwstr>
      </vt:variant>
      <vt:variant>
        <vt:i4>1638448</vt:i4>
      </vt:variant>
      <vt:variant>
        <vt:i4>446</vt:i4>
      </vt:variant>
      <vt:variant>
        <vt:i4>0</vt:i4>
      </vt:variant>
      <vt:variant>
        <vt:i4>5</vt:i4>
      </vt:variant>
      <vt:variant>
        <vt:lpwstr/>
      </vt:variant>
      <vt:variant>
        <vt:lpwstr>_Toc469990417</vt:lpwstr>
      </vt:variant>
      <vt:variant>
        <vt:i4>1638448</vt:i4>
      </vt:variant>
      <vt:variant>
        <vt:i4>440</vt:i4>
      </vt:variant>
      <vt:variant>
        <vt:i4>0</vt:i4>
      </vt:variant>
      <vt:variant>
        <vt:i4>5</vt:i4>
      </vt:variant>
      <vt:variant>
        <vt:lpwstr/>
      </vt:variant>
      <vt:variant>
        <vt:lpwstr>_Toc469990416</vt:lpwstr>
      </vt:variant>
      <vt:variant>
        <vt:i4>1638448</vt:i4>
      </vt:variant>
      <vt:variant>
        <vt:i4>434</vt:i4>
      </vt:variant>
      <vt:variant>
        <vt:i4>0</vt:i4>
      </vt:variant>
      <vt:variant>
        <vt:i4>5</vt:i4>
      </vt:variant>
      <vt:variant>
        <vt:lpwstr/>
      </vt:variant>
      <vt:variant>
        <vt:lpwstr>_Toc469990415</vt:lpwstr>
      </vt:variant>
      <vt:variant>
        <vt:i4>1638448</vt:i4>
      </vt:variant>
      <vt:variant>
        <vt:i4>428</vt:i4>
      </vt:variant>
      <vt:variant>
        <vt:i4>0</vt:i4>
      </vt:variant>
      <vt:variant>
        <vt:i4>5</vt:i4>
      </vt:variant>
      <vt:variant>
        <vt:lpwstr/>
      </vt:variant>
      <vt:variant>
        <vt:lpwstr>_Toc469990414</vt:lpwstr>
      </vt:variant>
      <vt:variant>
        <vt:i4>1638448</vt:i4>
      </vt:variant>
      <vt:variant>
        <vt:i4>422</vt:i4>
      </vt:variant>
      <vt:variant>
        <vt:i4>0</vt:i4>
      </vt:variant>
      <vt:variant>
        <vt:i4>5</vt:i4>
      </vt:variant>
      <vt:variant>
        <vt:lpwstr/>
      </vt:variant>
      <vt:variant>
        <vt:lpwstr>_Toc469990413</vt:lpwstr>
      </vt:variant>
      <vt:variant>
        <vt:i4>1638448</vt:i4>
      </vt:variant>
      <vt:variant>
        <vt:i4>416</vt:i4>
      </vt:variant>
      <vt:variant>
        <vt:i4>0</vt:i4>
      </vt:variant>
      <vt:variant>
        <vt:i4>5</vt:i4>
      </vt:variant>
      <vt:variant>
        <vt:lpwstr/>
      </vt:variant>
      <vt:variant>
        <vt:lpwstr>_Toc469990412</vt:lpwstr>
      </vt:variant>
      <vt:variant>
        <vt:i4>1638448</vt:i4>
      </vt:variant>
      <vt:variant>
        <vt:i4>410</vt:i4>
      </vt:variant>
      <vt:variant>
        <vt:i4>0</vt:i4>
      </vt:variant>
      <vt:variant>
        <vt:i4>5</vt:i4>
      </vt:variant>
      <vt:variant>
        <vt:lpwstr/>
      </vt:variant>
      <vt:variant>
        <vt:lpwstr>_Toc469990411</vt:lpwstr>
      </vt:variant>
      <vt:variant>
        <vt:i4>1638448</vt:i4>
      </vt:variant>
      <vt:variant>
        <vt:i4>404</vt:i4>
      </vt:variant>
      <vt:variant>
        <vt:i4>0</vt:i4>
      </vt:variant>
      <vt:variant>
        <vt:i4>5</vt:i4>
      </vt:variant>
      <vt:variant>
        <vt:lpwstr/>
      </vt:variant>
      <vt:variant>
        <vt:lpwstr>_Toc469990410</vt:lpwstr>
      </vt:variant>
      <vt:variant>
        <vt:i4>1572912</vt:i4>
      </vt:variant>
      <vt:variant>
        <vt:i4>398</vt:i4>
      </vt:variant>
      <vt:variant>
        <vt:i4>0</vt:i4>
      </vt:variant>
      <vt:variant>
        <vt:i4>5</vt:i4>
      </vt:variant>
      <vt:variant>
        <vt:lpwstr/>
      </vt:variant>
      <vt:variant>
        <vt:lpwstr>_Toc469990409</vt:lpwstr>
      </vt:variant>
      <vt:variant>
        <vt:i4>1572912</vt:i4>
      </vt:variant>
      <vt:variant>
        <vt:i4>392</vt:i4>
      </vt:variant>
      <vt:variant>
        <vt:i4>0</vt:i4>
      </vt:variant>
      <vt:variant>
        <vt:i4>5</vt:i4>
      </vt:variant>
      <vt:variant>
        <vt:lpwstr/>
      </vt:variant>
      <vt:variant>
        <vt:lpwstr>_Toc469990408</vt:lpwstr>
      </vt:variant>
      <vt:variant>
        <vt:i4>1572912</vt:i4>
      </vt:variant>
      <vt:variant>
        <vt:i4>386</vt:i4>
      </vt:variant>
      <vt:variant>
        <vt:i4>0</vt:i4>
      </vt:variant>
      <vt:variant>
        <vt:i4>5</vt:i4>
      </vt:variant>
      <vt:variant>
        <vt:lpwstr/>
      </vt:variant>
      <vt:variant>
        <vt:lpwstr>_Toc469990407</vt:lpwstr>
      </vt:variant>
      <vt:variant>
        <vt:i4>1572912</vt:i4>
      </vt:variant>
      <vt:variant>
        <vt:i4>380</vt:i4>
      </vt:variant>
      <vt:variant>
        <vt:i4>0</vt:i4>
      </vt:variant>
      <vt:variant>
        <vt:i4>5</vt:i4>
      </vt:variant>
      <vt:variant>
        <vt:lpwstr/>
      </vt:variant>
      <vt:variant>
        <vt:lpwstr>_Toc469990406</vt:lpwstr>
      </vt:variant>
      <vt:variant>
        <vt:i4>1572912</vt:i4>
      </vt:variant>
      <vt:variant>
        <vt:i4>374</vt:i4>
      </vt:variant>
      <vt:variant>
        <vt:i4>0</vt:i4>
      </vt:variant>
      <vt:variant>
        <vt:i4>5</vt:i4>
      </vt:variant>
      <vt:variant>
        <vt:lpwstr/>
      </vt:variant>
      <vt:variant>
        <vt:lpwstr>_Toc469990405</vt:lpwstr>
      </vt:variant>
      <vt:variant>
        <vt:i4>1572912</vt:i4>
      </vt:variant>
      <vt:variant>
        <vt:i4>368</vt:i4>
      </vt:variant>
      <vt:variant>
        <vt:i4>0</vt:i4>
      </vt:variant>
      <vt:variant>
        <vt:i4>5</vt:i4>
      </vt:variant>
      <vt:variant>
        <vt:lpwstr/>
      </vt:variant>
      <vt:variant>
        <vt:lpwstr>_Toc469990404</vt:lpwstr>
      </vt:variant>
      <vt:variant>
        <vt:i4>1572912</vt:i4>
      </vt:variant>
      <vt:variant>
        <vt:i4>362</vt:i4>
      </vt:variant>
      <vt:variant>
        <vt:i4>0</vt:i4>
      </vt:variant>
      <vt:variant>
        <vt:i4>5</vt:i4>
      </vt:variant>
      <vt:variant>
        <vt:lpwstr/>
      </vt:variant>
      <vt:variant>
        <vt:lpwstr>_Toc469990403</vt:lpwstr>
      </vt:variant>
      <vt:variant>
        <vt:i4>1572912</vt:i4>
      </vt:variant>
      <vt:variant>
        <vt:i4>356</vt:i4>
      </vt:variant>
      <vt:variant>
        <vt:i4>0</vt:i4>
      </vt:variant>
      <vt:variant>
        <vt:i4>5</vt:i4>
      </vt:variant>
      <vt:variant>
        <vt:lpwstr/>
      </vt:variant>
      <vt:variant>
        <vt:lpwstr>_Toc469990402</vt:lpwstr>
      </vt:variant>
      <vt:variant>
        <vt:i4>1572912</vt:i4>
      </vt:variant>
      <vt:variant>
        <vt:i4>350</vt:i4>
      </vt:variant>
      <vt:variant>
        <vt:i4>0</vt:i4>
      </vt:variant>
      <vt:variant>
        <vt:i4>5</vt:i4>
      </vt:variant>
      <vt:variant>
        <vt:lpwstr/>
      </vt:variant>
      <vt:variant>
        <vt:lpwstr>_Toc469990401</vt:lpwstr>
      </vt:variant>
      <vt:variant>
        <vt:i4>1572912</vt:i4>
      </vt:variant>
      <vt:variant>
        <vt:i4>344</vt:i4>
      </vt:variant>
      <vt:variant>
        <vt:i4>0</vt:i4>
      </vt:variant>
      <vt:variant>
        <vt:i4>5</vt:i4>
      </vt:variant>
      <vt:variant>
        <vt:lpwstr/>
      </vt:variant>
      <vt:variant>
        <vt:lpwstr>_Toc469990400</vt:lpwstr>
      </vt:variant>
      <vt:variant>
        <vt:i4>1114167</vt:i4>
      </vt:variant>
      <vt:variant>
        <vt:i4>338</vt:i4>
      </vt:variant>
      <vt:variant>
        <vt:i4>0</vt:i4>
      </vt:variant>
      <vt:variant>
        <vt:i4>5</vt:i4>
      </vt:variant>
      <vt:variant>
        <vt:lpwstr/>
      </vt:variant>
      <vt:variant>
        <vt:lpwstr>_Toc469990399</vt:lpwstr>
      </vt:variant>
      <vt:variant>
        <vt:i4>1114167</vt:i4>
      </vt:variant>
      <vt:variant>
        <vt:i4>332</vt:i4>
      </vt:variant>
      <vt:variant>
        <vt:i4>0</vt:i4>
      </vt:variant>
      <vt:variant>
        <vt:i4>5</vt:i4>
      </vt:variant>
      <vt:variant>
        <vt:lpwstr/>
      </vt:variant>
      <vt:variant>
        <vt:lpwstr>_Toc469990398</vt:lpwstr>
      </vt:variant>
      <vt:variant>
        <vt:i4>1114167</vt:i4>
      </vt:variant>
      <vt:variant>
        <vt:i4>326</vt:i4>
      </vt:variant>
      <vt:variant>
        <vt:i4>0</vt:i4>
      </vt:variant>
      <vt:variant>
        <vt:i4>5</vt:i4>
      </vt:variant>
      <vt:variant>
        <vt:lpwstr/>
      </vt:variant>
      <vt:variant>
        <vt:lpwstr>_Toc469990397</vt:lpwstr>
      </vt:variant>
      <vt:variant>
        <vt:i4>1114167</vt:i4>
      </vt:variant>
      <vt:variant>
        <vt:i4>320</vt:i4>
      </vt:variant>
      <vt:variant>
        <vt:i4>0</vt:i4>
      </vt:variant>
      <vt:variant>
        <vt:i4>5</vt:i4>
      </vt:variant>
      <vt:variant>
        <vt:lpwstr/>
      </vt:variant>
      <vt:variant>
        <vt:lpwstr>_Toc469990396</vt:lpwstr>
      </vt:variant>
      <vt:variant>
        <vt:i4>1114167</vt:i4>
      </vt:variant>
      <vt:variant>
        <vt:i4>314</vt:i4>
      </vt:variant>
      <vt:variant>
        <vt:i4>0</vt:i4>
      </vt:variant>
      <vt:variant>
        <vt:i4>5</vt:i4>
      </vt:variant>
      <vt:variant>
        <vt:lpwstr/>
      </vt:variant>
      <vt:variant>
        <vt:lpwstr>_Toc469990395</vt:lpwstr>
      </vt:variant>
      <vt:variant>
        <vt:i4>1114167</vt:i4>
      </vt:variant>
      <vt:variant>
        <vt:i4>308</vt:i4>
      </vt:variant>
      <vt:variant>
        <vt:i4>0</vt:i4>
      </vt:variant>
      <vt:variant>
        <vt:i4>5</vt:i4>
      </vt:variant>
      <vt:variant>
        <vt:lpwstr/>
      </vt:variant>
      <vt:variant>
        <vt:lpwstr>_Toc469990394</vt:lpwstr>
      </vt:variant>
      <vt:variant>
        <vt:i4>1114167</vt:i4>
      </vt:variant>
      <vt:variant>
        <vt:i4>302</vt:i4>
      </vt:variant>
      <vt:variant>
        <vt:i4>0</vt:i4>
      </vt:variant>
      <vt:variant>
        <vt:i4>5</vt:i4>
      </vt:variant>
      <vt:variant>
        <vt:lpwstr/>
      </vt:variant>
      <vt:variant>
        <vt:lpwstr>_Toc469990393</vt:lpwstr>
      </vt:variant>
      <vt:variant>
        <vt:i4>1114167</vt:i4>
      </vt:variant>
      <vt:variant>
        <vt:i4>296</vt:i4>
      </vt:variant>
      <vt:variant>
        <vt:i4>0</vt:i4>
      </vt:variant>
      <vt:variant>
        <vt:i4>5</vt:i4>
      </vt:variant>
      <vt:variant>
        <vt:lpwstr/>
      </vt:variant>
      <vt:variant>
        <vt:lpwstr>_Toc469990392</vt:lpwstr>
      </vt:variant>
      <vt:variant>
        <vt:i4>1114167</vt:i4>
      </vt:variant>
      <vt:variant>
        <vt:i4>290</vt:i4>
      </vt:variant>
      <vt:variant>
        <vt:i4>0</vt:i4>
      </vt:variant>
      <vt:variant>
        <vt:i4>5</vt:i4>
      </vt:variant>
      <vt:variant>
        <vt:lpwstr/>
      </vt:variant>
      <vt:variant>
        <vt:lpwstr>_Toc469990391</vt:lpwstr>
      </vt:variant>
      <vt:variant>
        <vt:i4>1114167</vt:i4>
      </vt:variant>
      <vt:variant>
        <vt:i4>284</vt:i4>
      </vt:variant>
      <vt:variant>
        <vt:i4>0</vt:i4>
      </vt:variant>
      <vt:variant>
        <vt:i4>5</vt:i4>
      </vt:variant>
      <vt:variant>
        <vt:lpwstr/>
      </vt:variant>
      <vt:variant>
        <vt:lpwstr>_Toc469990390</vt:lpwstr>
      </vt:variant>
      <vt:variant>
        <vt:i4>1048631</vt:i4>
      </vt:variant>
      <vt:variant>
        <vt:i4>278</vt:i4>
      </vt:variant>
      <vt:variant>
        <vt:i4>0</vt:i4>
      </vt:variant>
      <vt:variant>
        <vt:i4>5</vt:i4>
      </vt:variant>
      <vt:variant>
        <vt:lpwstr/>
      </vt:variant>
      <vt:variant>
        <vt:lpwstr>_Toc469990389</vt:lpwstr>
      </vt:variant>
      <vt:variant>
        <vt:i4>1048631</vt:i4>
      </vt:variant>
      <vt:variant>
        <vt:i4>272</vt:i4>
      </vt:variant>
      <vt:variant>
        <vt:i4>0</vt:i4>
      </vt:variant>
      <vt:variant>
        <vt:i4>5</vt:i4>
      </vt:variant>
      <vt:variant>
        <vt:lpwstr/>
      </vt:variant>
      <vt:variant>
        <vt:lpwstr>_Toc469990388</vt:lpwstr>
      </vt:variant>
      <vt:variant>
        <vt:i4>1048631</vt:i4>
      </vt:variant>
      <vt:variant>
        <vt:i4>266</vt:i4>
      </vt:variant>
      <vt:variant>
        <vt:i4>0</vt:i4>
      </vt:variant>
      <vt:variant>
        <vt:i4>5</vt:i4>
      </vt:variant>
      <vt:variant>
        <vt:lpwstr/>
      </vt:variant>
      <vt:variant>
        <vt:lpwstr>_Toc469990387</vt:lpwstr>
      </vt:variant>
      <vt:variant>
        <vt:i4>1048631</vt:i4>
      </vt:variant>
      <vt:variant>
        <vt:i4>260</vt:i4>
      </vt:variant>
      <vt:variant>
        <vt:i4>0</vt:i4>
      </vt:variant>
      <vt:variant>
        <vt:i4>5</vt:i4>
      </vt:variant>
      <vt:variant>
        <vt:lpwstr/>
      </vt:variant>
      <vt:variant>
        <vt:lpwstr>_Toc469990386</vt:lpwstr>
      </vt:variant>
      <vt:variant>
        <vt:i4>1048631</vt:i4>
      </vt:variant>
      <vt:variant>
        <vt:i4>254</vt:i4>
      </vt:variant>
      <vt:variant>
        <vt:i4>0</vt:i4>
      </vt:variant>
      <vt:variant>
        <vt:i4>5</vt:i4>
      </vt:variant>
      <vt:variant>
        <vt:lpwstr/>
      </vt:variant>
      <vt:variant>
        <vt:lpwstr>_Toc469990385</vt:lpwstr>
      </vt:variant>
      <vt:variant>
        <vt:i4>1048631</vt:i4>
      </vt:variant>
      <vt:variant>
        <vt:i4>248</vt:i4>
      </vt:variant>
      <vt:variant>
        <vt:i4>0</vt:i4>
      </vt:variant>
      <vt:variant>
        <vt:i4>5</vt:i4>
      </vt:variant>
      <vt:variant>
        <vt:lpwstr/>
      </vt:variant>
      <vt:variant>
        <vt:lpwstr>_Toc469990384</vt:lpwstr>
      </vt:variant>
      <vt:variant>
        <vt:i4>1048631</vt:i4>
      </vt:variant>
      <vt:variant>
        <vt:i4>242</vt:i4>
      </vt:variant>
      <vt:variant>
        <vt:i4>0</vt:i4>
      </vt:variant>
      <vt:variant>
        <vt:i4>5</vt:i4>
      </vt:variant>
      <vt:variant>
        <vt:lpwstr/>
      </vt:variant>
      <vt:variant>
        <vt:lpwstr>_Toc469990383</vt:lpwstr>
      </vt:variant>
      <vt:variant>
        <vt:i4>1048631</vt:i4>
      </vt:variant>
      <vt:variant>
        <vt:i4>236</vt:i4>
      </vt:variant>
      <vt:variant>
        <vt:i4>0</vt:i4>
      </vt:variant>
      <vt:variant>
        <vt:i4>5</vt:i4>
      </vt:variant>
      <vt:variant>
        <vt:lpwstr/>
      </vt:variant>
      <vt:variant>
        <vt:lpwstr>_Toc469990382</vt:lpwstr>
      </vt:variant>
      <vt:variant>
        <vt:i4>1048631</vt:i4>
      </vt:variant>
      <vt:variant>
        <vt:i4>230</vt:i4>
      </vt:variant>
      <vt:variant>
        <vt:i4>0</vt:i4>
      </vt:variant>
      <vt:variant>
        <vt:i4>5</vt:i4>
      </vt:variant>
      <vt:variant>
        <vt:lpwstr/>
      </vt:variant>
      <vt:variant>
        <vt:lpwstr>_Toc469990381</vt:lpwstr>
      </vt:variant>
      <vt:variant>
        <vt:i4>1048631</vt:i4>
      </vt:variant>
      <vt:variant>
        <vt:i4>224</vt:i4>
      </vt:variant>
      <vt:variant>
        <vt:i4>0</vt:i4>
      </vt:variant>
      <vt:variant>
        <vt:i4>5</vt:i4>
      </vt:variant>
      <vt:variant>
        <vt:lpwstr/>
      </vt:variant>
      <vt:variant>
        <vt:lpwstr>_Toc469990380</vt:lpwstr>
      </vt:variant>
      <vt:variant>
        <vt:i4>2031671</vt:i4>
      </vt:variant>
      <vt:variant>
        <vt:i4>218</vt:i4>
      </vt:variant>
      <vt:variant>
        <vt:i4>0</vt:i4>
      </vt:variant>
      <vt:variant>
        <vt:i4>5</vt:i4>
      </vt:variant>
      <vt:variant>
        <vt:lpwstr/>
      </vt:variant>
      <vt:variant>
        <vt:lpwstr>_Toc469990379</vt:lpwstr>
      </vt:variant>
      <vt:variant>
        <vt:i4>2031671</vt:i4>
      </vt:variant>
      <vt:variant>
        <vt:i4>212</vt:i4>
      </vt:variant>
      <vt:variant>
        <vt:i4>0</vt:i4>
      </vt:variant>
      <vt:variant>
        <vt:i4>5</vt:i4>
      </vt:variant>
      <vt:variant>
        <vt:lpwstr/>
      </vt:variant>
      <vt:variant>
        <vt:lpwstr>_Toc469990378</vt:lpwstr>
      </vt:variant>
      <vt:variant>
        <vt:i4>2031671</vt:i4>
      </vt:variant>
      <vt:variant>
        <vt:i4>206</vt:i4>
      </vt:variant>
      <vt:variant>
        <vt:i4>0</vt:i4>
      </vt:variant>
      <vt:variant>
        <vt:i4>5</vt:i4>
      </vt:variant>
      <vt:variant>
        <vt:lpwstr/>
      </vt:variant>
      <vt:variant>
        <vt:lpwstr>_Toc469990377</vt:lpwstr>
      </vt:variant>
      <vt:variant>
        <vt:i4>2031671</vt:i4>
      </vt:variant>
      <vt:variant>
        <vt:i4>200</vt:i4>
      </vt:variant>
      <vt:variant>
        <vt:i4>0</vt:i4>
      </vt:variant>
      <vt:variant>
        <vt:i4>5</vt:i4>
      </vt:variant>
      <vt:variant>
        <vt:lpwstr/>
      </vt:variant>
      <vt:variant>
        <vt:lpwstr>_Toc469990376</vt:lpwstr>
      </vt:variant>
      <vt:variant>
        <vt:i4>2031671</vt:i4>
      </vt:variant>
      <vt:variant>
        <vt:i4>194</vt:i4>
      </vt:variant>
      <vt:variant>
        <vt:i4>0</vt:i4>
      </vt:variant>
      <vt:variant>
        <vt:i4>5</vt:i4>
      </vt:variant>
      <vt:variant>
        <vt:lpwstr/>
      </vt:variant>
      <vt:variant>
        <vt:lpwstr>_Toc469990375</vt:lpwstr>
      </vt:variant>
      <vt:variant>
        <vt:i4>2031671</vt:i4>
      </vt:variant>
      <vt:variant>
        <vt:i4>188</vt:i4>
      </vt:variant>
      <vt:variant>
        <vt:i4>0</vt:i4>
      </vt:variant>
      <vt:variant>
        <vt:i4>5</vt:i4>
      </vt:variant>
      <vt:variant>
        <vt:lpwstr/>
      </vt:variant>
      <vt:variant>
        <vt:lpwstr>_Toc469990374</vt:lpwstr>
      </vt:variant>
      <vt:variant>
        <vt:i4>2031671</vt:i4>
      </vt:variant>
      <vt:variant>
        <vt:i4>182</vt:i4>
      </vt:variant>
      <vt:variant>
        <vt:i4>0</vt:i4>
      </vt:variant>
      <vt:variant>
        <vt:i4>5</vt:i4>
      </vt:variant>
      <vt:variant>
        <vt:lpwstr/>
      </vt:variant>
      <vt:variant>
        <vt:lpwstr>_Toc469990373</vt:lpwstr>
      </vt:variant>
      <vt:variant>
        <vt:i4>2031671</vt:i4>
      </vt:variant>
      <vt:variant>
        <vt:i4>176</vt:i4>
      </vt:variant>
      <vt:variant>
        <vt:i4>0</vt:i4>
      </vt:variant>
      <vt:variant>
        <vt:i4>5</vt:i4>
      </vt:variant>
      <vt:variant>
        <vt:lpwstr/>
      </vt:variant>
      <vt:variant>
        <vt:lpwstr>_Toc469990372</vt:lpwstr>
      </vt:variant>
      <vt:variant>
        <vt:i4>2031671</vt:i4>
      </vt:variant>
      <vt:variant>
        <vt:i4>170</vt:i4>
      </vt:variant>
      <vt:variant>
        <vt:i4>0</vt:i4>
      </vt:variant>
      <vt:variant>
        <vt:i4>5</vt:i4>
      </vt:variant>
      <vt:variant>
        <vt:lpwstr/>
      </vt:variant>
      <vt:variant>
        <vt:lpwstr>_Toc469990371</vt:lpwstr>
      </vt:variant>
      <vt:variant>
        <vt:i4>2031671</vt:i4>
      </vt:variant>
      <vt:variant>
        <vt:i4>164</vt:i4>
      </vt:variant>
      <vt:variant>
        <vt:i4>0</vt:i4>
      </vt:variant>
      <vt:variant>
        <vt:i4>5</vt:i4>
      </vt:variant>
      <vt:variant>
        <vt:lpwstr/>
      </vt:variant>
      <vt:variant>
        <vt:lpwstr>_Toc469990370</vt:lpwstr>
      </vt:variant>
      <vt:variant>
        <vt:i4>1966135</vt:i4>
      </vt:variant>
      <vt:variant>
        <vt:i4>158</vt:i4>
      </vt:variant>
      <vt:variant>
        <vt:i4>0</vt:i4>
      </vt:variant>
      <vt:variant>
        <vt:i4>5</vt:i4>
      </vt:variant>
      <vt:variant>
        <vt:lpwstr/>
      </vt:variant>
      <vt:variant>
        <vt:lpwstr>_Toc469990369</vt:lpwstr>
      </vt:variant>
      <vt:variant>
        <vt:i4>1966135</vt:i4>
      </vt:variant>
      <vt:variant>
        <vt:i4>152</vt:i4>
      </vt:variant>
      <vt:variant>
        <vt:i4>0</vt:i4>
      </vt:variant>
      <vt:variant>
        <vt:i4>5</vt:i4>
      </vt:variant>
      <vt:variant>
        <vt:lpwstr/>
      </vt:variant>
      <vt:variant>
        <vt:lpwstr>_Toc469990368</vt:lpwstr>
      </vt:variant>
      <vt:variant>
        <vt:i4>1966135</vt:i4>
      </vt:variant>
      <vt:variant>
        <vt:i4>146</vt:i4>
      </vt:variant>
      <vt:variant>
        <vt:i4>0</vt:i4>
      </vt:variant>
      <vt:variant>
        <vt:i4>5</vt:i4>
      </vt:variant>
      <vt:variant>
        <vt:lpwstr/>
      </vt:variant>
      <vt:variant>
        <vt:lpwstr>_Toc469990367</vt:lpwstr>
      </vt:variant>
      <vt:variant>
        <vt:i4>1966135</vt:i4>
      </vt:variant>
      <vt:variant>
        <vt:i4>140</vt:i4>
      </vt:variant>
      <vt:variant>
        <vt:i4>0</vt:i4>
      </vt:variant>
      <vt:variant>
        <vt:i4>5</vt:i4>
      </vt:variant>
      <vt:variant>
        <vt:lpwstr/>
      </vt:variant>
      <vt:variant>
        <vt:lpwstr>_Toc469990366</vt:lpwstr>
      </vt:variant>
      <vt:variant>
        <vt:i4>1966135</vt:i4>
      </vt:variant>
      <vt:variant>
        <vt:i4>134</vt:i4>
      </vt:variant>
      <vt:variant>
        <vt:i4>0</vt:i4>
      </vt:variant>
      <vt:variant>
        <vt:i4>5</vt:i4>
      </vt:variant>
      <vt:variant>
        <vt:lpwstr/>
      </vt:variant>
      <vt:variant>
        <vt:lpwstr>_Toc469990365</vt:lpwstr>
      </vt:variant>
      <vt:variant>
        <vt:i4>1966135</vt:i4>
      </vt:variant>
      <vt:variant>
        <vt:i4>128</vt:i4>
      </vt:variant>
      <vt:variant>
        <vt:i4>0</vt:i4>
      </vt:variant>
      <vt:variant>
        <vt:i4>5</vt:i4>
      </vt:variant>
      <vt:variant>
        <vt:lpwstr/>
      </vt:variant>
      <vt:variant>
        <vt:lpwstr>_Toc469990364</vt:lpwstr>
      </vt:variant>
      <vt:variant>
        <vt:i4>1966135</vt:i4>
      </vt:variant>
      <vt:variant>
        <vt:i4>122</vt:i4>
      </vt:variant>
      <vt:variant>
        <vt:i4>0</vt:i4>
      </vt:variant>
      <vt:variant>
        <vt:i4>5</vt:i4>
      </vt:variant>
      <vt:variant>
        <vt:lpwstr/>
      </vt:variant>
      <vt:variant>
        <vt:lpwstr>_Toc469990363</vt:lpwstr>
      </vt:variant>
      <vt:variant>
        <vt:i4>1966135</vt:i4>
      </vt:variant>
      <vt:variant>
        <vt:i4>116</vt:i4>
      </vt:variant>
      <vt:variant>
        <vt:i4>0</vt:i4>
      </vt:variant>
      <vt:variant>
        <vt:i4>5</vt:i4>
      </vt:variant>
      <vt:variant>
        <vt:lpwstr/>
      </vt:variant>
      <vt:variant>
        <vt:lpwstr>_Toc469990362</vt:lpwstr>
      </vt:variant>
      <vt:variant>
        <vt:i4>1966135</vt:i4>
      </vt:variant>
      <vt:variant>
        <vt:i4>110</vt:i4>
      </vt:variant>
      <vt:variant>
        <vt:i4>0</vt:i4>
      </vt:variant>
      <vt:variant>
        <vt:i4>5</vt:i4>
      </vt:variant>
      <vt:variant>
        <vt:lpwstr/>
      </vt:variant>
      <vt:variant>
        <vt:lpwstr>_Toc469990361</vt:lpwstr>
      </vt:variant>
      <vt:variant>
        <vt:i4>1966135</vt:i4>
      </vt:variant>
      <vt:variant>
        <vt:i4>104</vt:i4>
      </vt:variant>
      <vt:variant>
        <vt:i4>0</vt:i4>
      </vt:variant>
      <vt:variant>
        <vt:i4>5</vt:i4>
      </vt:variant>
      <vt:variant>
        <vt:lpwstr/>
      </vt:variant>
      <vt:variant>
        <vt:lpwstr>_Toc469990360</vt:lpwstr>
      </vt:variant>
      <vt:variant>
        <vt:i4>1900599</vt:i4>
      </vt:variant>
      <vt:variant>
        <vt:i4>98</vt:i4>
      </vt:variant>
      <vt:variant>
        <vt:i4>0</vt:i4>
      </vt:variant>
      <vt:variant>
        <vt:i4>5</vt:i4>
      </vt:variant>
      <vt:variant>
        <vt:lpwstr/>
      </vt:variant>
      <vt:variant>
        <vt:lpwstr>_Toc469990359</vt:lpwstr>
      </vt:variant>
      <vt:variant>
        <vt:i4>1900599</vt:i4>
      </vt:variant>
      <vt:variant>
        <vt:i4>92</vt:i4>
      </vt:variant>
      <vt:variant>
        <vt:i4>0</vt:i4>
      </vt:variant>
      <vt:variant>
        <vt:i4>5</vt:i4>
      </vt:variant>
      <vt:variant>
        <vt:lpwstr/>
      </vt:variant>
      <vt:variant>
        <vt:lpwstr>_Toc469990358</vt:lpwstr>
      </vt:variant>
      <vt:variant>
        <vt:i4>1900599</vt:i4>
      </vt:variant>
      <vt:variant>
        <vt:i4>86</vt:i4>
      </vt:variant>
      <vt:variant>
        <vt:i4>0</vt:i4>
      </vt:variant>
      <vt:variant>
        <vt:i4>5</vt:i4>
      </vt:variant>
      <vt:variant>
        <vt:lpwstr/>
      </vt:variant>
      <vt:variant>
        <vt:lpwstr>_Toc469990357</vt:lpwstr>
      </vt:variant>
      <vt:variant>
        <vt:i4>1900599</vt:i4>
      </vt:variant>
      <vt:variant>
        <vt:i4>80</vt:i4>
      </vt:variant>
      <vt:variant>
        <vt:i4>0</vt:i4>
      </vt:variant>
      <vt:variant>
        <vt:i4>5</vt:i4>
      </vt:variant>
      <vt:variant>
        <vt:lpwstr/>
      </vt:variant>
      <vt:variant>
        <vt:lpwstr>_Toc469990356</vt:lpwstr>
      </vt:variant>
      <vt:variant>
        <vt:i4>1900599</vt:i4>
      </vt:variant>
      <vt:variant>
        <vt:i4>74</vt:i4>
      </vt:variant>
      <vt:variant>
        <vt:i4>0</vt:i4>
      </vt:variant>
      <vt:variant>
        <vt:i4>5</vt:i4>
      </vt:variant>
      <vt:variant>
        <vt:lpwstr/>
      </vt:variant>
      <vt:variant>
        <vt:lpwstr>_Toc469990355</vt:lpwstr>
      </vt:variant>
      <vt:variant>
        <vt:i4>1900599</vt:i4>
      </vt:variant>
      <vt:variant>
        <vt:i4>68</vt:i4>
      </vt:variant>
      <vt:variant>
        <vt:i4>0</vt:i4>
      </vt:variant>
      <vt:variant>
        <vt:i4>5</vt:i4>
      </vt:variant>
      <vt:variant>
        <vt:lpwstr/>
      </vt:variant>
      <vt:variant>
        <vt:lpwstr>_Toc469990354</vt:lpwstr>
      </vt:variant>
      <vt:variant>
        <vt:i4>1900599</vt:i4>
      </vt:variant>
      <vt:variant>
        <vt:i4>62</vt:i4>
      </vt:variant>
      <vt:variant>
        <vt:i4>0</vt:i4>
      </vt:variant>
      <vt:variant>
        <vt:i4>5</vt:i4>
      </vt:variant>
      <vt:variant>
        <vt:lpwstr/>
      </vt:variant>
      <vt:variant>
        <vt:lpwstr>_Toc469990353</vt:lpwstr>
      </vt:variant>
      <vt:variant>
        <vt:i4>1900599</vt:i4>
      </vt:variant>
      <vt:variant>
        <vt:i4>56</vt:i4>
      </vt:variant>
      <vt:variant>
        <vt:i4>0</vt:i4>
      </vt:variant>
      <vt:variant>
        <vt:i4>5</vt:i4>
      </vt:variant>
      <vt:variant>
        <vt:lpwstr/>
      </vt:variant>
      <vt:variant>
        <vt:lpwstr>_Toc469990352</vt:lpwstr>
      </vt:variant>
      <vt:variant>
        <vt:i4>1900599</vt:i4>
      </vt:variant>
      <vt:variant>
        <vt:i4>50</vt:i4>
      </vt:variant>
      <vt:variant>
        <vt:i4>0</vt:i4>
      </vt:variant>
      <vt:variant>
        <vt:i4>5</vt:i4>
      </vt:variant>
      <vt:variant>
        <vt:lpwstr/>
      </vt:variant>
      <vt:variant>
        <vt:lpwstr>_Toc469990351</vt:lpwstr>
      </vt:variant>
      <vt:variant>
        <vt:i4>1900599</vt:i4>
      </vt:variant>
      <vt:variant>
        <vt:i4>44</vt:i4>
      </vt:variant>
      <vt:variant>
        <vt:i4>0</vt:i4>
      </vt:variant>
      <vt:variant>
        <vt:i4>5</vt:i4>
      </vt:variant>
      <vt:variant>
        <vt:lpwstr/>
      </vt:variant>
      <vt:variant>
        <vt:lpwstr>_Toc469990350</vt:lpwstr>
      </vt:variant>
      <vt:variant>
        <vt:i4>1835063</vt:i4>
      </vt:variant>
      <vt:variant>
        <vt:i4>38</vt:i4>
      </vt:variant>
      <vt:variant>
        <vt:i4>0</vt:i4>
      </vt:variant>
      <vt:variant>
        <vt:i4>5</vt:i4>
      </vt:variant>
      <vt:variant>
        <vt:lpwstr/>
      </vt:variant>
      <vt:variant>
        <vt:lpwstr>_Toc469990349</vt:lpwstr>
      </vt:variant>
      <vt:variant>
        <vt:i4>1835063</vt:i4>
      </vt:variant>
      <vt:variant>
        <vt:i4>32</vt:i4>
      </vt:variant>
      <vt:variant>
        <vt:i4>0</vt:i4>
      </vt:variant>
      <vt:variant>
        <vt:i4>5</vt:i4>
      </vt:variant>
      <vt:variant>
        <vt:lpwstr/>
      </vt:variant>
      <vt:variant>
        <vt:lpwstr>_Toc469990348</vt:lpwstr>
      </vt:variant>
      <vt:variant>
        <vt:i4>1835063</vt:i4>
      </vt:variant>
      <vt:variant>
        <vt:i4>26</vt:i4>
      </vt:variant>
      <vt:variant>
        <vt:i4>0</vt:i4>
      </vt:variant>
      <vt:variant>
        <vt:i4>5</vt:i4>
      </vt:variant>
      <vt:variant>
        <vt:lpwstr/>
      </vt:variant>
      <vt:variant>
        <vt:lpwstr>_Toc469990347</vt:lpwstr>
      </vt:variant>
      <vt:variant>
        <vt:i4>1835063</vt:i4>
      </vt:variant>
      <vt:variant>
        <vt:i4>20</vt:i4>
      </vt:variant>
      <vt:variant>
        <vt:i4>0</vt:i4>
      </vt:variant>
      <vt:variant>
        <vt:i4>5</vt:i4>
      </vt:variant>
      <vt:variant>
        <vt:lpwstr/>
      </vt:variant>
      <vt:variant>
        <vt:lpwstr>_Toc469990346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STANDARTIZUOTI INFORMACIJOS MAINAI</dc:title>
  <dc:subject>Profesionalaus naudotojo vadovas</dc:subject>
  <dc:creator>Mokesčių ir muitų sąjungos GD</dc:creator>
  <cp:lastModifiedBy>Šarūnas Avižienis</cp:lastModifiedBy>
  <cp:revision>2</cp:revision>
  <cp:lastPrinted>2020-05-27T15:32:00Z</cp:lastPrinted>
  <dcterms:created xsi:type="dcterms:W3CDTF">2020-11-17T07:42:00Z</dcterms:created>
  <dcterms:modified xsi:type="dcterms:W3CDTF">2020-11-17T07:42:00Z</dcterms:modified>
</cp:coreProperties>
</file>